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799D6" w14:textId="77777777" w:rsidR="00355635" w:rsidRPr="00355635" w:rsidRDefault="00355635" w:rsidP="00355635">
      <w:pPr>
        <w:tabs>
          <w:tab w:val="center" w:pos="4677"/>
          <w:tab w:val="right" w:pos="9355"/>
        </w:tabs>
        <w:jc w:val="center"/>
        <w:rPr>
          <w:b/>
          <w:bCs/>
        </w:rPr>
      </w:pPr>
    </w:p>
    <w:p w14:paraId="7BB5744A" w14:textId="77777777" w:rsidR="00355635" w:rsidRPr="008310B5" w:rsidRDefault="00355635" w:rsidP="00355635">
      <w:pPr>
        <w:tabs>
          <w:tab w:val="center" w:pos="4677"/>
          <w:tab w:val="right" w:pos="9355"/>
        </w:tabs>
        <w:jc w:val="center"/>
        <w:rPr>
          <w:b/>
          <w:bCs/>
          <w:sz w:val="44"/>
          <w:szCs w:val="44"/>
        </w:rPr>
      </w:pPr>
      <w:r w:rsidRPr="004C72E9">
        <w:rPr>
          <w:b/>
          <w:bCs/>
          <w:sz w:val="44"/>
          <w:szCs w:val="44"/>
        </w:rPr>
        <w:t xml:space="preserve">Древотекс </w:t>
      </w:r>
      <w:r>
        <w:rPr>
          <w:b/>
          <w:bCs/>
          <w:sz w:val="44"/>
          <w:szCs w:val="44"/>
        </w:rPr>
        <w:t xml:space="preserve">«3 в 1» </w:t>
      </w:r>
    </w:p>
    <w:p w14:paraId="7B3B3B02" w14:textId="77777777" w:rsidR="00355635" w:rsidRPr="004C72E9" w:rsidRDefault="00355635" w:rsidP="00355635">
      <w:pPr>
        <w:tabs>
          <w:tab w:val="center" w:pos="4677"/>
          <w:tab w:val="right" w:pos="9355"/>
        </w:tabs>
        <w:jc w:val="center"/>
        <w:rPr>
          <w:b/>
          <w:bCs/>
        </w:rPr>
      </w:pPr>
    </w:p>
    <w:p w14:paraId="2A53ACF2" w14:textId="77777777" w:rsidR="00355635" w:rsidRPr="00D30712" w:rsidRDefault="00355635" w:rsidP="00355635">
      <w:pPr>
        <w:jc w:val="center"/>
        <w:rPr>
          <w:b/>
          <w:bCs/>
          <w:sz w:val="32"/>
          <w:szCs w:val="32"/>
        </w:rPr>
      </w:pPr>
      <w:r w:rsidRPr="000347AA">
        <w:rPr>
          <w:b/>
          <w:bCs/>
          <w:sz w:val="36"/>
          <w:szCs w:val="36"/>
        </w:rPr>
        <w:t xml:space="preserve"> </w:t>
      </w:r>
      <w:r w:rsidRPr="00D30712">
        <w:rPr>
          <w:b/>
          <w:bCs/>
          <w:sz w:val="32"/>
          <w:szCs w:val="32"/>
        </w:rPr>
        <w:t xml:space="preserve">Атмосферостойкая </w:t>
      </w:r>
    </w:p>
    <w:p w14:paraId="671E8512" w14:textId="77777777" w:rsidR="00355635" w:rsidRPr="00D30712" w:rsidRDefault="00355635" w:rsidP="00355635">
      <w:pPr>
        <w:jc w:val="center"/>
        <w:rPr>
          <w:b/>
          <w:bCs/>
          <w:sz w:val="32"/>
          <w:szCs w:val="32"/>
        </w:rPr>
      </w:pPr>
      <w:r w:rsidRPr="00D30712">
        <w:rPr>
          <w:b/>
          <w:bCs/>
          <w:sz w:val="32"/>
          <w:szCs w:val="32"/>
        </w:rPr>
        <w:t xml:space="preserve">краска-антисептик </w:t>
      </w:r>
      <w:r w:rsidR="00EB28A4" w:rsidRPr="00D30712">
        <w:rPr>
          <w:b/>
          <w:bCs/>
          <w:sz w:val="32"/>
          <w:szCs w:val="32"/>
        </w:rPr>
        <w:t>глубокого проникновения</w:t>
      </w:r>
    </w:p>
    <w:p w14:paraId="18E3F67B" w14:textId="77777777" w:rsidR="00355635" w:rsidRPr="00D30712" w:rsidRDefault="00355635" w:rsidP="00355635">
      <w:pPr>
        <w:jc w:val="center"/>
        <w:rPr>
          <w:b/>
          <w:bCs/>
          <w:sz w:val="32"/>
          <w:szCs w:val="32"/>
        </w:rPr>
      </w:pPr>
      <w:r w:rsidRPr="00D30712">
        <w:rPr>
          <w:b/>
          <w:bCs/>
          <w:sz w:val="32"/>
          <w:szCs w:val="32"/>
        </w:rPr>
        <w:t>для защиты дерева внутри и снаружи помещений</w:t>
      </w:r>
    </w:p>
    <w:p w14:paraId="7C739895" w14:textId="77777777" w:rsidR="00355635" w:rsidRPr="00D30712" w:rsidRDefault="00355635" w:rsidP="00355635">
      <w:pPr>
        <w:jc w:val="center"/>
        <w:rPr>
          <w:b/>
          <w:bCs/>
        </w:rPr>
      </w:pPr>
    </w:p>
    <w:p w14:paraId="79B18C67" w14:textId="77777777" w:rsidR="00EB28A4" w:rsidRPr="00D30712" w:rsidRDefault="00EB28A4" w:rsidP="00355635">
      <w:pPr>
        <w:widowControl w:val="0"/>
        <w:numPr>
          <w:ilvl w:val="0"/>
          <w:numId w:val="1"/>
        </w:numPr>
        <w:suppressAutoHyphens/>
        <w:jc w:val="both"/>
        <w:textDirection w:val="btLr"/>
        <w:textAlignment w:val="top"/>
        <w:outlineLvl w:val="0"/>
        <w:rPr>
          <w:b/>
        </w:rPr>
      </w:pPr>
      <w:r w:rsidRPr="00D30712">
        <w:rPr>
          <w:b/>
        </w:rPr>
        <w:t>глубокое проникновение в древесину</w:t>
      </w:r>
    </w:p>
    <w:p w14:paraId="2B644A6C" w14:textId="77777777" w:rsidR="00355635" w:rsidRPr="00D30712" w:rsidRDefault="00355635" w:rsidP="00355635">
      <w:pPr>
        <w:widowControl w:val="0"/>
        <w:numPr>
          <w:ilvl w:val="0"/>
          <w:numId w:val="1"/>
        </w:numPr>
        <w:suppressAutoHyphens/>
        <w:jc w:val="both"/>
        <w:textDirection w:val="btLr"/>
        <w:textAlignment w:val="top"/>
        <w:outlineLvl w:val="0"/>
      </w:pPr>
      <w:r w:rsidRPr="00D30712">
        <w:rPr>
          <w:b/>
        </w:rPr>
        <w:t>увеличивает стойкость древесины к перепадам температур</w:t>
      </w:r>
    </w:p>
    <w:p w14:paraId="4187E694" w14:textId="77777777" w:rsidR="00355635" w:rsidRPr="00D30712" w:rsidRDefault="00355635" w:rsidP="00355635">
      <w:pPr>
        <w:widowControl w:val="0"/>
        <w:numPr>
          <w:ilvl w:val="0"/>
          <w:numId w:val="1"/>
        </w:numPr>
        <w:suppressAutoHyphens/>
        <w:jc w:val="both"/>
        <w:textDirection w:val="btLr"/>
        <w:textAlignment w:val="top"/>
        <w:outlineLvl w:val="0"/>
      </w:pPr>
      <w:r w:rsidRPr="00D30712">
        <w:rPr>
          <w:b/>
        </w:rPr>
        <w:t>с льняным маслом и натуральным воском</w:t>
      </w:r>
    </w:p>
    <w:p w14:paraId="15A59156" w14:textId="77777777" w:rsidR="00355635" w:rsidRPr="00D30712" w:rsidRDefault="00355635" w:rsidP="00355635">
      <w:pPr>
        <w:numPr>
          <w:ilvl w:val="0"/>
          <w:numId w:val="1"/>
        </w:numPr>
        <w:jc w:val="both"/>
        <w:rPr>
          <w:b/>
        </w:rPr>
      </w:pPr>
      <w:r w:rsidRPr="00D30712">
        <w:rPr>
          <w:b/>
        </w:rPr>
        <w:t>обладает антисептическими свойствами</w:t>
      </w:r>
    </w:p>
    <w:p w14:paraId="0BC5545B" w14:textId="77777777" w:rsidR="00355635" w:rsidRPr="00D30712" w:rsidRDefault="00355635" w:rsidP="00355635">
      <w:pPr>
        <w:numPr>
          <w:ilvl w:val="0"/>
          <w:numId w:val="1"/>
        </w:numPr>
        <w:jc w:val="both"/>
        <w:rPr>
          <w:b/>
        </w:rPr>
      </w:pPr>
      <w:r w:rsidRPr="00D30712">
        <w:rPr>
          <w:b/>
        </w:rPr>
        <w:t>УФ-фильтры диапазонов UV-A и UV-B</w:t>
      </w:r>
    </w:p>
    <w:p w14:paraId="2C41DECF" w14:textId="77777777" w:rsidR="00355635" w:rsidRPr="00D30712" w:rsidRDefault="00355635" w:rsidP="00355635">
      <w:pPr>
        <w:numPr>
          <w:ilvl w:val="0"/>
          <w:numId w:val="1"/>
        </w:numPr>
        <w:jc w:val="both"/>
      </w:pPr>
      <w:r w:rsidRPr="00D30712">
        <w:t>защищает древесину от рассыхания</w:t>
      </w:r>
    </w:p>
    <w:p w14:paraId="760D6411" w14:textId="77777777" w:rsidR="00355635" w:rsidRPr="00D30712" w:rsidRDefault="00355635" w:rsidP="00355635">
      <w:pPr>
        <w:numPr>
          <w:ilvl w:val="0"/>
          <w:numId w:val="1"/>
        </w:numPr>
        <w:jc w:val="both"/>
      </w:pPr>
      <w:r w:rsidRPr="00D30712">
        <w:t>сохраняет структуру древесины</w:t>
      </w:r>
    </w:p>
    <w:p w14:paraId="7AC4DB34" w14:textId="77777777" w:rsidR="00355635" w:rsidRPr="00D30712" w:rsidRDefault="00355635" w:rsidP="00355635">
      <w:pPr>
        <w:numPr>
          <w:ilvl w:val="0"/>
          <w:numId w:val="1"/>
        </w:numPr>
        <w:jc w:val="both"/>
      </w:pPr>
      <w:r w:rsidRPr="00D30712">
        <w:t>водо- и грязеотталкивающий</w:t>
      </w:r>
    </w:p>
    <w:p w14:paraId="6D1A63FB" w14:textId="77777777" w:rsidR="00355635" w:rsidRPr="00D30712" w:rsidRDefault="003F2756" w:rsidP="00355635">
      <w:pPr>
        <w:numPr>
          <w:ilvl w:val="0"/>
          <w:numId w:val="1"/>
        </w:numPr>
        <w:jc w:val="both"/>
      </w:pPr>
      <w:r w:rsidRPr="00D30712">
        <w:rPr>
          <w:bCs/>
        </w:rPr>
        <w:t>полуглянцевый</w:t>
      </w:r>
    </w:p>
    <w:p w14:paraId="287A8B65" w14:textId="77777777" w:rsidR="00355635" w:rsidRPr="00D30712" w:rsidRDefault="00355635" w:rsidP="00355635">
      <w:pPr>
        <w:ind w:left="720"/>
        <w:jc w:val="both"/>
        <w:rPr>
          <w:b/>
        </w:rPr>
      </w:pPr>
    </w:p>
    <w:p w14:paraId="00427B3C" w14:textId="77777777" w:rsidR="00355635" w:rsidRDefault="00355635" w:rsidP="00355635">
      <w:pPr>
        <w:jc w:val="both"/>
        <w:rPr>
          <w:b/>
          <w:bCs/>
        </w:rPr>
      </w:pPr>
      <w:r w:rsidRPr="00D30712">
        <w:rPr>
          <w:b/>
          <w:bCs/>
        </w:rPr>
        <w:t xml:space="preserve">Древотекс «3 в 1» – атмосферостойкая краска-антисептик </w:t>
      </w:r>
      <w:r w:rsidR="00EB28A4" w:rsidRPr="00D30712">
        <w:rPr>
          <w:b/>
          <w:bCs/>
        </w:rPr>
        <w:t xml:space="preserve">глубокого проникновения </w:t>
      </w:r>
      <w:r w:rsidRPr="00D30712">
        <w:rPr>
          <w:b/>
          <w:bCs/>
        </w:rPr>
        <w:t>с</w:t>
      </w:r>
      <w:r w:rsidRPr="00355635">
        <w:rPr>
          <w:b/>
          <w:bCs/>
        </w:rPr>
        <w:t xml:space="preserve"> инновационной формулой всесторонней защи</w:t>
      </w:r>
      <w:r>
        <w:rPr>
          <w:b/>
          <w:bCs/>
        </w:rPr>
        <w:t xml:space="preserve">ты дерева, для наружных работ. </w:t>
      </w:r>
      <w:r w:rsidRPr="00355635">
        <w:rPr>
          <w:b/>
          <w:bCs/>
        </w:rPr>
        <w:t>Предназначен для защитно-декоративной отделки снаружи садовых строений, бытовок, деревянных стен, потолков, предметов садовой мебели, ограждений, дверей, перил</w:t>
      </w:r>
      <w:r>
        <w:rPr>
          <w:b/>
          <w:bCs/>
        </w:rPr>
        <w:t>.</w:t>
      </w:r>
    </w:p>
    <w:p w14:paraId="117E6299" w14:textId="77777777" w:rsidR="00355635" w:rsidRPr="00355635" w:rsidRDefault="00355635" w:rsidP="00355635">
      <w:pPr>
        <w:jc w:val="both"/>
      </w:pPr>
      <w:r>
        <w:rPr>
          <w:b/>
          <w:bCs/>
        </w:rPr>
        <w:t xml:space="preserve">Древотекс «3 в 1» – </w:t>
      </w:r>
      <w:r w:rsidR="00400069" w:rsidRPr="00400069">
        <w:rPr>
          <w:bCs/>
        </w:rPr>
        <w:t xml:space="preserve">образует водоотталкивающее, полуглянцевое покрытие защищающее деревянные поверхности от плесени, синевы, УФ-излучения, загрязнений и намокания, </w:t>
      </w:r>
      <w:r w:rsidRPr="00400069">
        <w:t>применяется как самостоятельное покрытие, в одном составе реализованы сразу все необходимые</w:t>
      </w:r>
      <w:r w:rsidRPr="00355635">
        <w:t xml:space="preserve"> шаги для непринужденного достижения максимально эффективного результата по защите и декорированию деревянных поверхностей</w:t>
      </w:r>
      <w:r>
        <w:t>:</w:t>
      </w:r>
    </w:p>
    <w:p w14:paraId="38994B18" w14:textId="77777777" w:rsidR="00355635" w:rsidRDefault="00355635" w:rsidP="00355635">
      <w:pPr>
        <w:numPr>
          <w:ilvl w:val="0"/>
          <w:numId w:val="3"/>
        </w:numPr>
        <w:jc w:val="both"/>
      </w:pPr>
      <w:r>
        <w:rPr>
          <w:b/>
        </w:rPr>
        <w:t>в</w:t>
      </w:r>
      <w:r w:rsidRPr="00355635">
        <w:rPr>
          <w:b/>
        </w:rPr>
        <w:t>ысокая проникающая способность</w:t>
      </w:r>
      <w:r>
        <w:t xml:space="preserve"> – краска-антисептик в отличие от обычных красок по дереву за счет добавления льняного масла проникает в более глубокие слои древесины, обеспечивая эффективную доставку антисептических компонентов, а также значительно замедляет естественное высыхание и растрескивание древесины;</w:t>
      </w:r>
    </w:p>
    <w:p w14:paraId="6BE2B2CF" w14:textId="77777777" w:rsidR="00355635" w:rsidRDefault="00355635" w:rsidP="00355635">
      <w:pPr>
        <w:numPr>
          <w:ilvl w:val="0"/>
          <w:numId w:val="3"/>
        </w:numPr>
        <w:jc w:val="both"/>
      </w:pPr>
      <w:r w:rsidRPr="00355635">
        <w:rPr>
          <w:b/>
        </w:rPr>
        <w:t>устойчивость пленки к выгоранию</w:t>
      </w:r>
      <w:r>
        <w:t xml:space="preserve"> – комплекс фильтров надежно защищает древесину от воздействия УФ-излучения, предотвращая разрушение поверхности под действием солнечного света </w:t>
      </w:r>
      <w:r w:rsidRPr="00355635">
        <w:rPr>
          <w:bCs/>
        </w:rPr>
        <w:t>(потемнение, выгорание, потеря деревом природной прочности) и надолго сохраняют насыщенность цвета и внешнего вида покрытия</w:t>
      </w:r>
      <w:r>
        <w:rPr>
          <w:bCs/>
        </w:rPr>
        <w:t>;</w:t>
      </w:r>
    </w:p>
    <w:p w14:paraId="72F2B279" w14:textId="77777777" w:rsidR="00355635" w:rsidRPr="00482671" w:rsidRDefault="00355635" w:rsidP="00355635">
      <w:pPr>
        <w:pStyle w:val="a8"/>
        <w:numPr>
          <w:ilvl w:val="0"/>
          <w:numId w:val="3"/>
        </w:numPr>
        <w:jc w:val="both"/>
      </w:pPr>
      <w:r w:rsidRPr="00355635">
        <w:rPr>
          <w:b/>
        </w:rPr>
        <w:t>декоративное водоотталкивающее покрытие</w:t>
      </w:r>
      <w:r>
        <w:t xml:space="preserve"> – добавление воска наделяет покрытие водоотталкивающими свойствами, тем самым влага и грязь не впитываются в поверхность</w:t>
      </w:r>
      <w:r w:rsidR="00400069">
        <w:t xml:space="preserve"> исключая набухание, растрескивание и гниение дерева</w:t>
      </w:r>
      <w:r>
        <w:t>, а финишное покрытие облагораживает внешний вид изделия, при этом сохраняя</w:t>
      </w:r>
      <w:r w:rsidR="00400069">
        <w:t xml:space="preserve"> естественный рисунок древесины.</w:t>
      </w:r>
    </w:p>
    <w:p w14:paraId="63B5AEC9" w14:textId="77777777" w:rsidR="00355635" w:rsidRDefault="00355635" w:rsidP="00355635">
      <w:pPr>
        <w:jc w:val="both"/>
        <w:rPr>
          <w:b/>
          <w:bCs/>
        </w:rPr>
      </w:pPr>
    </w:p>
    <w:p w14:paraId="4BFF4556" w14:textId="77777777" w:rsidR="00355635" w:rsidRPr="00761190" w:rsidRDefault="00355635" w:rsidP="00355635">
      <w:pPr>
        <w:jc w:val="both"/>
        <w:rPr>
          <w:b/>
          <w:bCs/>
        </w:rPr>
      </w:pPr>
      <w:r>
        <w:rPr>
          <w:b/>
          <w:bCs/>
        </w:rPr>
        <w:t>Назначение</w:t>
      </w:r>
    </w:p>
    <w:p w14:paraId="1B13D8CC" w14:textId="77777777" w:rsidR="00355635" w:rsidRDefault="00355635" w:rsidP="00355635">
      <w:pPr>
        <w:pStyle w:val="a3"/>
        <w:jc w:val="both"/>
        <w:rPr>
          <w:bCs/>
        </w:rPr>
      </w:pPr>
      <w:r>
        <w:rPr>
          <w:b/>
          <w:bCs/>
        </w:rPr>
        <w:t xml:space="preserve">Древотекс «3 в 1» </w:t>
      </w:r>
      <w:r w:rsidR="00400069">
        <w:rPr>
          <w:bCs/>
        </w:rPr>
        <w:t>предназначен</w:t>
      </w:r>
      <w:r w:rsidR="00400069" w:rsidRPr="00400069">
        <w:rPr>
          <w:bCs/>
        </w:rPr>
        <w:t xml:space="preserve"> для защиты и декоративной окраски деревянных фасадов и элементов фасада, ограждений, построек</w:t>
      </w:r>
      <w:r w:rsidR="00400069">
        <w:rPr>
          <w:bCs/>
        </w:rPr>
        <w:t>.</w:t>
      </w:r>
    </w:p>
    <w:p w14:paraId="6370DACE" w14:textId="77777777" w:rsidR="00400069" w:rsidRDefault="00400069" w:rsidP="00355635">
      <w:pPr>
        <w:pStyle w:val="a3"/>
        <w:jc w:val="both"/>
        <w:rPr>
          <w:bCs/>
        </w:rPr>
      </w:pPr>
    </w:p>
    <w:p w14:paraId="7B8702B9" w14:textId="77777777" w:rsidR="00355635" w:rsidRPr="003D63D3" w:rsidRDefault="00355635" w:rsidP="00355635">
      <w:pPr>
        <w:pStyle w:val="a3"/>
        <w:rPr>
          <w:b/>
          <w:bCs/>
        </w:rPr>
      </w:pPr>
      <w:r w:rsidRPr="003D63D3">
        <w:rPr>
          <w:b/>
          <w:bCs/>
        </w:rPr>
        <w:t>Объекты применения</w:t>
      </w:r>
    </w:p>
    <w:p w14:paraId="05807703" w14:textId="77777777" w:rsidR="00355635" w:rsidRPr="00346BF7" w:rsidRDefault="00355635" w:rsidP="00355635">
      <w:pPr>
        <w:pStyle w:val="a3"/>
        <w:numPr>
          <w:ilvl w:val="0"/>
          <w:numId w:val="2"/>
        </w:numPr>
        <w:rPr>
          <w:bCs/>
        </w:rPr>
      </w:pPr>
      <w:r w:rsidRPr="00346BF7">
        <w:rPr>
          <w:bCs/>
        </w:rPr>
        <w:t>деревянные дома, коттеджи, садовые и дачные домики;</w:t>
      </w:r>
    </w:p>
    <w:p w14:paraId="2C624EAF" w14:textId="77777777" w:rsidR="00355635" w:rsidRPr="00346BF7" w:rsidRDefault="00355635" w:rsidP="00355635">
      <w:pPr>
        <w:pStyle w:val="a3"/>
        <w:numPr>
          <w:ilvl w:val="0"/>
          <w:numId w:val="2"/>
        </w:numPr>
        <w:rPr>
          <w:bCs/>
        </w:rPr>
      </w:pPr>
      <w:r w:rsidRPr="00346BF7">
        <w:rPr>
          <w:bCs/>
        </w:rPr>
        <w:t>садовые строения, дачные бытовки, постройки, щитовые дома;</w:t>
      </w:r>
    </w:p>
    <w:p w14:paraId="527169F0" w14:textId="77777777" w:rsidR="00355635" w:rsidRPr="00346BF7" w:rsidRDefault="00355635" w:rsidP="00355635">
      <w:pPr>
        <w:pStyle w:val="a3"/>
        <w:numPr>
          <w:ilvl w:val="0"/>
          <w:numId w:val="2"/>
        </w:numPr>
        <w:rPr>
          <w:bCs/>
        </w:rPr>
      </w:pPr>
      <w:r w:rsidRPr="00346BF7">
        <w:rPr>
          <w:bCs/>
        </w:rPr>
        <w:t>дачные беседки и садовая мебель (столы, стулья, скамейки);</w:t>
      </w:r>
    </w:p>
    <w:p w14:paraId="63F9F846" w14:textId="77777777" w:rsidR="00355635" w:rsidRPr="00346BF7" w:rsidRDefault="00355635" w:rsidP="00355635">
      <w:pPr>
        <w:pStyle w:val="a3"/>
        <w:numPr>
          <w:ilvl w:val="0"/>
          <w:numId w:val="2"/>
        </w:numPr>
        <w:rPr>
          <w:bCs/>
        </w:rPr>
      </w:pPr>
      <w:r w:rsidRPr="00346BF7">
        <w:rPr>
          <w:bCs/>
        </w:rPr>
        <w:lastRenderedPageBreak/>
        <w:t>деревянные фасады, стены, двери, окна, рамы, потолки;</w:t>
      </w:r>
    </w:p>
    <w:p w14:paraId="07B67857" w14:textId="77777777" w:rsidR="00355635" w:rsidRPr="00346BF7" w:rsidRDefault="00355635" w:rsidP="00355635">
      <w:pPr>
        <w:pStyle w:val="a3"/>
        <w:numPr>
          <w:ilvl w:val="0"/>
          <w:numId w:val="2"/>
        </w:numPr>
        <w:rPr>
          <w:bCs/>
        </w:rPr>
      </w:pPr>
      <w:r w:rsidRPr="00346BF7">
        <w:rPr>
          <w:bCs/>
        </w:rPr>
        <w:t>деревянные заборы, ворота, ограды, столбы, площадки;</w:t>
      </w:r>
    </w:p>
    <w:p w14:paraId="7E334C16" w14:textId="77777777" w:rsidR="00355635" w:rsidRPr="00346BF7" w:rsidRDefault="00355635" w:rsidP="00355635">
      <w:pPr>
        <w:pStyle w:val="a3"/>
        <w:numPr>
          <w:ilvl w:val="0"/>
          <w:numId w:val="2"/>
        </w:numPr>
        <w:rPr>
          <w:bCs/>
        </w:rPr>
      </w:pPr>
      <w:r w:rsidRPr="00346BF7">
        <w:rPr>
          <w:bCs/>
        </w:rPr>
        <w:t>покр</w:t>
      </w:r>
      <w:r>
        <w:rPr>
          <w:bCs/>
        </w:rPr>
        <w:t>аска вагонки, фанеры, строганной</w:t>
      </w:r>
      <w:r w:rsidRPr="00346BF7">
        <w:rPr>
          <w:bCs/>
        </w:rPr>
        <w:t xml:space="preserve"> доски, брёв</w:t>
      </w:r>
      <w:r>
        <w:rPr>
          <w:bCs/>
        </w:rPr>
        <w:t>ен</w:t>
      </w:r>
      <w:r w:rsidRPr="00346BF7">
        <w:rPr>
          <w:bCs/>
        </w:rPr>
        <w:t>;</w:t>
      </w:r>
    </w:p>
    <w:p w14:paraId="10FAE7D3" w14:textId="77777777" w:rsidR="00355635" w:rsidRPr="00346BF7" w:rsidRDefault="00355635" w:rsidP="00355635">
      <w:pPr>
        <w:pStyle w:val="a3"/>
        <w:numPr>
          <w:ilvl w:val="0"/>
          <w:numId w:val="2"/>
        </w:numPr>
        <w:rPr>
          <w:bCs/>
        </w:rPr>
      </w:pPr>
      <w:r w:rsidRPr="00346BF7">
        <w:rPr>
          <w:bCs/>
        </w:rPr>
        <w:t>деревянные лестницы, ограждения, перила, балясины и т.д.</w:t>
      </w:r>
    </w:p>
    <w:p w14:paraId="049C38A3" w14:textId="77777777" w:rsidR="00355635" w:rsidRDefault="00355635" w:rsidP="00355635">
      <w:pPr>
        <w:pStyle w:val="a3"/>
        <w:ind w:left="360"/>
        <w:jc w:val="both"/>
        <w:rPr>
          <w:bCs/>
        </w:rPr>
      </w:pPr>
    </w:p>
    <w:p w14:paraId="7835746B" w14:textId="77777777" w:rsidR="00355635" w:rsidRPr="0016209E" w:rsidRDefault="00355635" w:rsidP="00355635">
      <w:pPr>
        <w:pStyle w:val="a3"/>
        <w:jc w:val="both"/>
        <w:rPr>
          <w:bCs/>
          <w:i/>
        </w:rPr>
      </w:pPr>
      <w:r w:rsidRPr="006656FB">
        <w:rPr>
          <w:b/>
          <w:bCs/>
          <w:i/>
        </w:rPr>
        <w:t>Допускается использовать для перекрашивания ранее окрашенных поверхностей при условии совместимости со старым покрытием!</w:t>
      </w:r>
    </w:p>
    <w:p w14:paraId="35C01758" w14:textId="77777777" w:rsidR="00355635" w:rsidRDefault="00355635" w:rsidP="00355635">
      <w:pPr>
        <w:pStyle w:val="a3"/>
        <w:rPr>
          <w:bCs/>
        </w:rPr>
      </w:pPr>
    </w:p>
    <w:p w14:paraId="254C6928" w14:textId="77777777" w:rsidR="00355635" w:rsidRDefault="00355635" w:rsidP="00355635">
      <w:pPr>
        <w:ind w:hanging="2"/>
      </w:pPr>
      <w:r>
        <w:rPr>
          <w:b/>
        </w:rPr>
        <w:t>ИНСТРУКЦИЯ ПО НАНЕСЕНИЮ</w:t>
      </w:r>
    </w:p>
    <w:tbl>
      <w:tblPr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34"/>
        <w:gridCol w:w="20"/>
        <w:gridCol w:w="4535"/>
      </w:tblGrid>
      <w:tr w:rsidR="00355635" w14:paraId="42A1840F" w14:textId="77777777" w:rsidTr="00AA31B7">
        <w:trPr>
          <w:trHeight w:val="200"/>
          <w:jc w:val="center"/>
        </w:trPr>
        <w:tc>
          <w:tcPr>
            <w:tcW w:w="10489" w:type="dxa"/>
            <w:gridSpan w:val="3"/>
            <w:shd w:val="clear" w:color="auto" w:fill="F7CAAC"/>
          </w:tcPr>
          <w:p w14:paraId="7F6AE35E" w14:textId="77777777" w:rsidR="00355635" w:rsidRDefault="00355635" w:rsidP="00AA31B7">
            <w:pPr>
              <w:ind w:hanging="2"/>
            </w:pPr>
            <w:r>
              <w:rPr>
                <w:b/>
              </w:rPr>
              <w:t>П</w:t>
            </w:r>
            <w:r w:rsidRPr="009944C6">
              <w:rPr>
                <w:b/>
                <w:shd w:val="clear" w:color="auto" w:fill="F7CAAC"/>
              </w:rPr>
              <w:t>одготовка</w:t>
            </w:r>
          </w:p>
        </w:tc>
      </w:tr>
      <w:tr w:rsidR="00355635" w14:paraId="3A158FF8" w14:textId="77777777" w:rsidTr="00AA31B7">
        <w:trPr>
          <w:trHeight w:val="360"/>
          <w:jc w:val="center"/>
        </w:trPr>
        <w:tc>
          <w:tcPr>
            <w:tcW w:w="10489" w:type="dxa"/>
            <w:gridSpan w:val="3"/>
          </w:tcPr>
          <w:p w14:paraId="4954177A" w14:textId="77777777" w:rsidR="00355635" w:rsidRDefault="00355635" w:rsidP="00AA31B7">
            <w:pPr>
              <w:ind w:hanging="2"/>
              <w:jc w:val="both"/>
            </w:pPr>
            <w:r>
              <w:t>Ранее окрашенную или пораженную древесину предварительно очистить (отшлифовать, отциклевать, зашкурить) от старых покрытий, загрязнений, гнилостных повреждений, инородных включений</w:t>
            </w:r>
          </w:p>
        </w:tc>
      </w:tr>
      <w:tr w:rsidR="00355635" w14:paraId="1BBBE9A0" w14:textId="77777777" w:rsidTr="00AA31B7">
        <w:trPr>
          <w:trHeight w:val="360"/>
          <w:jc w:val="center"/>
        </w:trPr>
        <w:tc>
          <w:tcPr>
            <w:tcW w:w="10489" w:type="dxa"/>
            <w:gridSpan w:val="3"/>
          </w:tcPr>
          <w:p w14:paraId="6840DF1A" w14:textId="77777777" w:rsidR="00355635" w:rsidRDefault="00355635" w:rsidP="00AA31B7">
            <w:pPr>
              <w:ind w:hanging="2"/>
              <w:jc w:val="both"/>
            </w:pPr>
            <w:r>
              <w:t xml:space="preserve">Тщательно перемешать строительным миксером или низкооборотистой дрелью </w:t>
            </w:r>
            <w:r>
              <w:br/>
              <w:t>с насадкой (</w:t>
            </w:r>
            <w:r>
              <w:rPr>
                <w:b/>
              </w:rPr>
              <w:t>не менее 2 мин</w:t>
            </w:r>
            <w:r>
              <w:t xml:space="preserve">). </w:t>
            </w:r>
          </w:p>
        </w:tc>
      </w:tr>
      <w:tr w:rsidR="00355635" w14:paraId="428E25CA" w14:textId="77777777" w:rsidTr="00AA31B7">
        <w:trPr>
          <w:trHeight w:val="70"/>
          <w:jc w:val="center"/>
        </w:trPr>
        <w:tc>
          <w:tcPr>
            <w:tcW w:w="10489" w:type="dxa"/>
            <w:gridSpan w:val="3"/>
          </w:tcPr>
          <w:p w14:paraId="12FE584C" w14:textId="77777777" w:rsidR="00355635" w:rsidRDefault="00355635" w:rsidP="003F2756">
            <w:pPr>
              <w:ind w:hanging="2"/>
              <w:jc w:val="both"/>
            </w:pPr>
            <w:r>
              <w:t xml:space="preserve">Состав наносить в </w:t>
            </w:r>
            <w:r w:rsidR="00400069">
              <w:rPr>
                <w:b/>
              </w:rPr>
              <w:t>2-3</w:t>
            </w:r>
            <w:r w:rsidR="003F2756">
              <w:t xml:space="preserve"> слоя кистью, </w:t>
            </w:r>
            <w:r>
              <w:t>валиком</w:t>
            </w:r>
            <w:r w:rsidR="003F2756">
              <w:t xml:space="preserve"> или воздушным распылением</w:t>
            </w:r>
            <w:r>
              <w:t xml:space="preserve">  на сухую подготовленную поверхность.</w:t>
            </w:r>
          </w:p>
        </w:tc>
      </w:tr>
      <w:tr w:rsidR="00355635" w14:paraId="7D31A477" w14:textId="77777777" w:rsidTr="00AA31B7">
        <w:trPr>
          <w:trHeight w:val="60"/>
          <w:jc w:val="center"/>
        </w:trPr>
        <w:tc>
          <w:tcPr>
            <w:tcW w:w="5934" w:type="dxa"/>
          </w:tcPr>
          <w:p w14:paraId="624C897A" w14:textId="77777777" w:rsidR="00355635" w:rsidRDefault="00355635" w:rsidP="00AA31B7">
            <w:pPr>
              <w:ind w:hanging="2"/>
              <w:jc w:val="both"/>
            </w:pPr>
            <w:r>
              <w:t>Температура проведения работ, не ниже</w:t>
            </w:r>
          </w:p>
        </w:tc>
        <w:tc>
          <w:tcPr>
            <w:tcW w:w="4555" w:type="dxa"/>
            <w:gridSpan w:val="2"/>
          </w:tcPr>
          <w:p w14:paraId="2D42F805" w14:textId="77777777" w:rsidR="00355635" w:rsidRDefault="00355635" w:rsidP="00AA31B7">
            <w:pPr>
              <w:ind w:hanging="2"/>
              <w:jc w:val="both"/>
            </w:pPr>
            <w:r>
              <w:t>+5</w:t>
            </w:r>
          </w:p>
        </w:tc>
      </w:tr>
      <w:tr w:rsidR="00355635" w14:paraId="23F79003" w14:textId="77777777" w:rsidTr="00AA31B7">
        <w:trPr>
          <w:trHeight w:val="60"/>
          <w:jc w:val="center"/>
        </w:trPr>
        <w:tc>
          <w:tcPr>
            <w:tcW w:w="5934" w:type="dxa"/>
          </w:tcPr>
          <w:p w14:paraId="747F6276" w14:textId="77777777" w:rsidR="00355635" w:rsidRDefault="00355635" w:rsidP="00400069">
            <w:pPr>
              <w:ind w:hanging="2"/>
              <w:jc w:val="both"/>
            </w:pPr>
            <w:r>
              <w:t xml:space="preserve">Относительная влажность, не </w:t>
            </w:r>
            <w:r w:rsidR="00400069">
              <w:t>более</w:t>
            </w:r>
            <w:r>
              <w:t xml:space="preserve">  %</w:t>
            </w:r>
          </w:p>
        </w:tc>
        <w:tc>
          <w:tcPr>
            <w:tcW w:w="4555" w:type="dxa"/>
            <w:gridSpan w:val="2"/>
          </w:tcPr>
          <w:p w14:paraId="55F1452C" w14:textId="77777777" w:rsidR="00355635" w:rsidRDefault="00355635" w:rsidP="00AA31B7">
            <w:pPr>
              <w:ind w:hanging="2"/>
              <w:jc w:val="both"/>
            </w:pPr>
            <w:r>
              <w:t>60</w:t>
            </w:r>
          </w:p>
        </w:tc>
      </w:tr>
      <w:tr w:rsidR="00355635" w14:paraId="6497C57B" w14:textId="77777777" w:rsidTr="00AA31B7">
        <w:trPr>
          <w:trHeight w:val="260"/>
          <w:jc w:val="center"/>
        </w:trPr>
        <w:tc>
          <w:tcPr>
            <w:tcW w:w="5934" w:type="dxa"/>
          </w:tcPr>
          <w:p w14:paraId="6B5C938F" w14:textId="77777777" w:rsidR="00355635" w:rsidRDefault="00355635" w:rsidP="00AA31B7">
            <w:pPr>
              <w:ind w:hanging="2"/>
              <w:jc w:val="both"/>
            </w:pPr>
            <w:r>
              <w:t>Разбавление, очистка оборудования</w:t>
            </w:r>
          </w:p>
        </w:tc>
        <w:tc>
          <w:tcPr>
            <w:tcW w:w="4555" w:type="dxa"/>
            <w:gridSpan w:val="2"/>
          </w:tcPr>
          <w:p w14:paraId="5995D84C" w14:textId="77777777" w:rsidR="00355635" w:rsidRDefault="00400069" w:rsidP="00AA31B7">
            <w:pPr>
              <w:ind w:hanging="2"/>
              <w:jc w:val="both"/>
            </w:pPr>
            <w:r>
              <w:t>Ксилол</w:t>
            </w:r>
          </w:p>
        </w:tc>
      </w:tr>
      <w:tr w:rsidR="00355635" w14:paraId="0679AA3E" w14:textId="77777777" w:rsidTr="00AA31B7">
        <w:trPr>
          <w:trHeight w:val="180"/>
          <w:jc w:val="center"/>
        </w:trPr>
        <w:tc>
          <w:tcPr>
            <w:tcW w:w="5934" w:type="dxa"/>
            <w:shd w:val="clear" w:color="auto" w:fill="F7CAAC"/>
          </w:tcPr>
          <w:p w14:paraId="2D7FF2C6" w14:textId="77777777" w:rsidR="00355635" w:rsidRDefault="00355635" w:rsidP="00AA31B7">
            <w:pPr>
              <w:ind w:hanging="2"/>
              <w:jc w:val="both"/>
            </w:pPr>
            <w:r>
              <w:rPr>
                <w:b/>
              </w:rPr>
              <w:t>Нанесение</w:t>
            </w:r>
          </w:p>
        </w:tc>
        <w:tc>
          <w:tcPr>
            <w:tcW w:w="4555" w:type="dxa"/>
            <w:gridSpan w:val="2"/>
            <w:shd w:val="clear" w:color="auto" w:fill="F7CAAC"/>
          </w:tcPr>
          <w:p w14:paraId="20916FC5" w14:textId="77777777" w:rsidR="00355635" w:rsidRDefault="00355635" w:rsidP="00AA31B7">
            <w:pPr>
              <w:ind w:hanging="2"/>
              <w:jc w:val="both"/>
            </w:pPr>
            <w:r>
              <w:rPr>
                <w:b/>
              </w:rPr>
              <w:t>Разбавление</w:t>
            </w:r>
          </w:p>
        </w:tc>
      </w:tr>
      <w:tr w:rsidR="00355635" w14:paraId="0E28D189" w14:textId="77777777" w:rsidTr="00AA31B7">
        <w:trPr>
          <w:trHeight w:val="180"/>
          <w:jc w:val="center"/>
        </w:trPr>
        <w:tc>
          <w:tcPr>
            <w:tcW w:w="5934" w:type="dxa"/>
          </w:tcPr>
          <w:p w14:paraId="0484BF8E" w14:textId="77777777" w:rsidR="00355635" w:rsidRDefault="00355635" w:rsidP="00AA31B7">
            <w:pPr>
              <w:ind w:hanging="2"/>
              <w:jc w:val="both"/>
            </w:pPr>
            <w:r>
              <w:rPr>
                <w:b/>
              </w:rPr>
              <w:t>Кисть/валик</w:t>
            </w:r>
          </w:p>
        </w:tc>
        <w:tc>
          <w:tcPr>
            <w:tcW w:w="4555" w:type="dxa"/>
            <w:gridSpan w:val="2"/>
          </w:tcPr>
          <w:p w14:paraId="73B55272" w14:textId="77777777" w:rsidR="00355635" w:rsidRDefault="00355635" w:rsidP="00AA31B7">
            <w:pPr>
              <w:ind w:hanging="2"/>
              <w:jc w:val="both"/>
              <w:rPr>
                <w:highlight w:val="yellow"/>
              </w:rPr>
            </w:pPr>
            <w:r>
              <w:t>Не требуется</w:t>
            </w:r>
          </w:p>
        </w:tc>
      </w:tr>
      <w:tr w:rsidR="00355635" w14:paraId="1232E25C" w14:textId="77777777" w:rsidTr="00AA31B7">
        <w:trPr>
          <w:trHeight w:val="840"/>
          <w:jc w:val="center"/>
        </w:trPr>
        <w:tc>
          <w:tcPr>
            <w:tcW w:w="10489" w:type="dxa"/>
            <w:gridSpan w:val="3"/>
          </w:tcPr>
          <w:p w14:paraId="4EFB1A75" w14:textId="77777777" w:rsidR="00355635" w:rsidRDefault="00355635" w:rsidP="00400069">
            <w:pPr>
              <w:ind w:hanging="2"/>
              <w:jc w:val="both"/>
            </w:pPr>
            <w:r>
              <w:rPr>
                <w:i/>
              </w:rPr>
              <w:t xml:space="preserve">Для получения эффективного </w:t>
            </w:r>
            <w:r>
              <w:rPr>
                <w:b/>
                <w:i/>
              </w:rPr>
              <w:t>защитно-декоративного покрытия,</w:t>
            </w:r>
            <w:r>
              <w:rPr>
                <w:i/>
              </w:rPr>
              <w:t xml:space="preserve"> состав следует наносить без разбавления. Нанесение произвести в 2</w:t>
            </w:r>
            <w:r w:rsidR="00400069">
              <w:rPr>
                <w:i/>
              </w:rPr>
              <w:t>-3</w:t>
            </w:r>
            <w:r>
              <w:rPr>
                <w:i/>
              </w:rPr>
              <w:t xml:space="preserve"> слоя, с рекомендованным интервалом  межслойной сушки </w:t>
            </w:r>
            <w:r w:rsidR="00400069">
              <w:rPr>
                <w:i/>
              </w:rPr>
              <w:t>2 часа</w:t>
            </w:r>
            <w:r>
              <w:rPr>
                <w:b/>
                <w:i/>
              </w:rPr>
              <w:t>,</w:t>
            </w:r>
            <w:r>
              <w:rPr>
                <w:i/>
              </w:rPr>
              <w:t xml:space="preserve"> при температуре (20±2)°С. </w:t>
            </w:r>
          </w:p>
        </w:tc>
      </w:tr>
      <w:tr w:rsidR="00355635" w14:paraId="18DE0A21" w14:textId="77777777" w:rsidTr="00AA31B7">
        <w:trPr>
          <w:trHeight w:val="840"/>
          <w:jc w:val="center"/>
        </w:trPr>
        <w:tc>
          <w:tcPr>
            <w:tcW w:w="5954" w:type="dxa"/>
            <w:gridSpan w:val="2"/>
          </w:tcPr>
          <w:p w14:paraId="45228D75" w14:textId="77777777" w:rsidR="00355635" w:rsidRDefault="00355635" w:rsidP="00AA31B7">
            <w:pPr>
              <w:ind w:hanging="2"/>
              <w:jc w:val="both"/>
            </w:pPr>
            <w:r>
              <w:rPr>
                <w:b/>
                <w:color w:val="000000"/>
              </w:rPr>
              <w:t>Пневматическое распыление</w:t>
            </w:r>
          </w:p>
          <w:p w14:paraId="59999785" w14:textId="77777777" w:rsidR="00355635" w:rsidRDefault="00355635" w:rsidP="00AA31B7">
            <w:pPr>
              <w:ind w:hanging="2"/>
              <w:jc w:val="both"/>
            </w:pPr>
            <w:r>
              <w:rPr>
                <w:color w:val="000000"/>
              </w:rPr>
              <w:t>- диаметр сопла 1.7-2.0 мм</w:t>
            </w:r>
          </w:p>
          <w:p w14:paraId="7456B73C" w14:textId="77777777" w:rsidR="00355635" w:rsidRDefault="00355635" w:rsidP="00AA31B7">
            <w:pPr>
              <w:ind w:hanging="2"/>
              <w:jc w:val="both"/>
              <w:rPr>
                <w:i/>
              </w:rPr>
            </w:pPr>
            <w:r>
              <w:rPr>
                <w:color w:val="000000"/>
              </w:rPr>
              <w:t>- давление 1,8-2 бар.</w:t>
            </w:r>
          </w:p>
        </w:tc>
        <w:tc>
          <w:tcPr>
            <w:tcW w:w="4535" w:type="dxa"/>
          </w:tcPr>
          <w:p w14:paraId="3DC0648B" w14:textId="77777777" w:rsidR="00355635" w:rsidRDefault="00400069" w:rsidP="00AA31B7">
            <w:pPr>
              <w:ind w:hanging="2"/>
              <w:jc w:val="both"/>
              <w:rPr>
                <w:i/>
              </w:rPr>
            </w:pPr>
            <w:r>
              <w:t>Не требуется</w:t>
            </w:r>
          </w:p>
        </w:tc>
      </w:tr>
      <w:tr w:rsidR="00355635" w14:paraId="7CA2E506" w14:textId="77777777" w:rsidTr="00AA31B7">
        <w:trPr>
          <w:trHeight w:val="840"/>
          <w:jc w:val="center"/>
        </w:trPr>
        <w:tc>
          <w:tcPr>
            <w:tcW w:w="10489" w:type="dxa"/>
            <w:gridSpan w:val="3"/>
          </w:tcPr>
          <w:p w14:paraId="19376178" w14:textId="77777777" w:rsidR="00355635" w:rsidRDefault="00355635" w:rsidP="00400069">
            <w:pPr>
              <w:ind w:hanging="2"/>
              <w:jc w:val="both"/>
              <w:rPr>
                <w:color w:val="000000"/>
              </w:rPr>
            </w:pPr>
            <w:r>
              <w:rPr>
                <w:i/>
              </w:rPr>
              <w:t xml:space="preserve">Для получения эффективного </w:t>
            </w:r>
            <w:r>
              <w:rPr>
                <w:b/>
                <w:i/>
              </w:rPr>
              <w:t>защитно-декоративного покрытия,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 xml:space="preserve">при использовании метода воздушного распыления, необходимо использовать </w:t>
            </w:r>
            <w:r>
              <w:rPr>
                <w:b/>
                <w:i/>
                <w:color w:val="000000"/>
              </w:rPr>
              <w:t xml:space="preserve">диаметр сопла 1.7–2.0 мм. </w:t>
            </w:r>
            <w:r>
              <w:rPr>
                <w:i/>
                <w:color w:val="000000"/>
              </w:rPr>
              <w:t>Нанесение произвести без разбавления в 2</w:t>
            </w:r>
            <w:r w:rsidR="00400069">
              <w:rPr>
                <w:i/>
                <w:color w:val="000000"/>
              </w:rPr>
              <w:t>-3</w:t>
            </w:r>
            <w:r>
              <w:rPr>
                <w:i/>
                <w:color w:val="000000"/>
              </w:rPr>
              <w:t xml:space="preserve"> слоя с межслойной сушкой</w:t>
            </w:r>
            <w:r>
              <w:rPr>
                <w:b/>
                <w:i/>
                <w:color w:val="000000"/>
              </w:rPr>
              <w:t xml:space="preserve"> </w:t>
            </w:r>
            <w:r w:rsidRPr="00400069">
              <w:rPr>
                <w:i/>
                <w:color w:val="000000"/>
              </w:rPr>
              <w:t>2 часа</w:t>
            </w:r>
            <w:r>
              <w:rPr>
                <w:i/>
                <w:color w:val="000000"/>
              </w:rPr>
              <w:t xml:space="preserve"> при температуре (20±2)°С. </w:t>
            </w:r>
          </w:p>
        </w:tc>
      </w:tr>
    </w:tbl>
    <w:p w14:paraId="10390C5F" w14:textId="77777777" w:rsidR="00355635" w:rsidRDefault="00355635" w:rsidP="00355635"/>
    <w:tbl>
      <w:tblPr>
        <w:tblW w:w="10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3509"/>
        <w:gridCol w:w="3529"/>
      </w:tblGrid>
      <w:tr w:rsidR="00355635" w14:paraId="5642E834" w14:textId="77777777" w:rsidTr="00AA31B7">
        <w:trPr>
          <w:trHeight w:val="200"/>
          <w:jc w:val="center"/>
        </w:trPr>
        <w:tc>
          <w:tcPr>
            <w:tcW w:w="3433" w:type="dxa"/>
            <w:shd w:val="clear" w:color="auto" w:fill="F7CAAC"/>
          </w:tcPr>
          <w:p w14:paraId="779C4F48" w14:textId="77777777" w:rsidR="00355635" w:rsidRDefault="00355635" w:rsidP="00AA31B7">
            <w:pPr>
              <w:ind w:hanging="2"/>
              <w:jc w:val="center"/>
            </w:pPr>
            <w:r>
              <w:t>Теоретический расход, г/м2</w:t>
            </w:r>
          </w:p>
        </w:tc>
        <w:tc>
          <w:tcPr>
            <w:tcW w:w="3509" w:type="dxa"/>
            <w:shd w:val="clear" w:color="auto" w:fill="F7CAAC"/>
          </w:tcPr>
          <w:p w14:paraId="429A74E4" w14:textId="77777777" w:rsidR="00355635" w:rsidRDefault="00355635" w:rsidP="00AA31B7">
            <w:pPr>
              <w:ind w:hanging="2"/>
              <w:jc w:val="center"/>
            </w:pPr>
            <w:r>
              <w:t xml:space="preserve">Время высыхания до нанесения </w:t>
            </w:r>
            <w:r>
              <w:rPr>
                <w:b/>
              </w:rPr>
              <w:t>2 слоя</w:t>
            </w:r>
            <w:r>
              <w:t>, (20±2)°С, часов</w:t>
            </w:r>
          </w:p>
        </w:tc>
        <w:tc>
          <w:tcPr>
            <w:tcW w:w="3529" w:type="dxa"/>
            <w:shd w:val="clear" w:color="auto" w:fill="F7CAAC"/>
          </w:tcPr>
          <w:p w14:paraId="3A8332DC" w14:textId="77777777" w:rsidR="00355635" w:rsidRDefault="00355635" w:rsidP="00AA31B7">
            <w:pPr>
              <w:ind w:hanging="2"/>
              <w:jc w:val="center"/>
            </w:pPr>
            <w:r>
              <w:t>Время  полного высыхания, при температуре (20±2)°С, часов</w:t>
            </w:r>
          </w:p>
        </w:tc>
      </w:tr>
      <w:tr w:rsidR="00355635" w14:paraId="6033BA96" w14:textId="77777777" w:rsidTr="00AA31B7">
        <w:trPr>
          <w:trHeight w:val="60"/>
          <w:jc w:val="center"/>
        </w:trPr>
        <w:tc>
          <w:tcPr>
            <w:tcW w:w="3433" w:type="dxa"/>
          </w:tcPr>
          <w:p w14:paraId="5FD2FB44" w14:textId="77777777" w:rsidR="00355635" w:rsidRDefault="00355635" w:rsidP="00400069">
            <w:pPr>
              <w:ind w:hanging="2"/>
              <w:jc w:val="center"/>
            </w:pPr>
            <w:r>
              <w:t>1</w:t>
            </w:r>
            <w:r w:rsidR="00400069">
              <w:t>25</w:t>
            </w:r>
            <w:r>
              <w:t>-1</w:t>
            </w:r>
            <w:r w:rsidR="00400069">
              <w:t>5</w:t>
            </w:r>
            <w:r>
              <w:t>0</w:t>
            </w:r>
          </w:p>
        </w:tc>
        <w:tc>
          <w:tcPr>
            <w:tcW w:w="3509" w:type="dxa"/>
          </w:tcPr>
          <w:p w14:paraId="3BFE3A84" w14:textId="77777777" w:rsidR="00355635" w:rsidRDefault="00355635" w:rsidP="00AA31B7">
            <w:pPr>
              <w:ind w:hanging="2"/>
              <w:jc w:val="center"/>
            </w:pPr>
            <w:r>
              <w:t>2</w:t>
            </w:r>
          </w:p>
        </w:tc>
        <w:tc>
          <w:tcPr>
            <w:tcW w:w="3529" w:type="dxa"/>
          </w:tcPr>
          <w:p w14:paraId="2317B97D" w14:textId="77777777" w:rsidR="00355635" w:rsidRDefault="00400069" w:rsidP="00AA31B7">
            <w:pPr>
              <w:ind w:hanging="2"/>
              <w:jc w:val="center"/>
            </w:pPr>
            <w:r>
              <w:t>48</w:t>
            </w:r>
          </w:p>
        </w:tc>
      </w:tr>
    </w:tbl>
    <w:p w14:paraId="3B8A05F4" w14:textId="77777777" w:rsidR="00355635" w:rsidRDefault="00355635" w:rsidP="00355635">
      <w:pPr>
        <w:rPr>
          <w:b/>
        </w:rPr>
      </w:pPr>
    </w:p>
    <w:p w14:paraId="391325FA" w14:textId="77777777" w:rsidR="00355635" w:rsidRDefault="00355635" w:rsidP="00355635">
      <w:pPr>
        <w:pStyle w:val="a3"/>
        <w:jc w:val="center"/>
        <w:rPr>
          <w:bCs/>
        </w:rPr>
      </w:pPr>
      <w:r w:rsidRPr="006656FB">
        <w:rPr>
          <w:b/>
        </w:rPr>
        <w:t xml:space="preserve">Расход кроющего антисептика </w:t>
      </w:r>
      <w:r w:rsidRPr="006656FB">
        <w:rPr>
          <w:b/>
          <w:bCs/>
        </w:rPr>
        <w:t>зависи</w:t>
      </w:r>
      <w:r>
        <w:rPr>
          <w:b/>
          <w:bCs/>
        </w:rPr>
        <w:t>т</w:t>
      </w:r>
      <w:r w:rsidRPr="006656FB">
        <w:rPr>
          <w:b/>
          <w:bCs/>
        </w:rPr>
        <w:t xml:space="preserve"> от формы и структуры покрываемой </w:t>
      </w:r>
      <w:r>
        <w:rPr>
          <w:b/>
          <w:bCs/>
        </w:rPr>
        <w:t>п</w:t>
      </w:r>
      <w:r w:rsidRPr="006656FB">
        <w:rPr>
          <w:b/>
          <w:bCs/>
        </w:rPr>
        <w:t>оверхности</w:t>
      </w:r>
      <w:r w:rsidRPr="00B93D17">
        <w:rPr>
          <w:bCs/>
        </w:rPr>
        <w:t>.</w:t>
      </w:r>
    </w:p>
    <w:p w14:paraId="2EA4B479" w14:textId="77777777" w:rsidR="00355635" w:rsidRDefault="00355635" w:rsidP="00355635">
      <w:pPr>
        <w:rPr>
          <w:b/>
        </w:rPr>
      </w:pPr>
    </w:p>
    <w:p w14:paraId="7FAC58D3" w14:textId="77777777" w:rsidR="00355635" w:rsidRDefault="00355635" w:rsidP="00355635">
      <w:pPr>
        <w:ind w:hanging="2"/>
      </w:pPr>
      <w:r>
        <w:rPr>
          <w:b/>
        </w:rPr>
        <w:t>ТЕХНИЧЕСКАЯ ИНФОРМАЦИЯ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6"/>
        <w:gridCol w:w="3808"/>
      </w:tblGrid>
      <w:tr w:rsidR="00355635" w14:paraId="51D03799" w14:textId="77777777" w:rsidTr="00AA31B7">
        <w:trPr>
          <w:trHeight w:val="60"/>
          <w:jc w:val="center"/>
        </w:trPr>
        <w:tc>
          <w:tcPr>
            <w:tcW w:w="6646" w:type="dxa"/>
            <w:shd w:val="clear" w:color="auto" w:fill="F7CAAC"/>
          </w:tcPr>
          <w:p w14:paraId="11D892D0" w14:textId="77777777" w:rsidR="00355635" w:rsidRDefault="00355635" w:rsidP="00AA31B7">
            <w:pPr>
              <w:ind w:hanging="2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808" w:type="dxa"/>
            <w:shd w:val="clear" w:color="auto" w:fill="F7CAAC"/>
          </w:tcPr>
          <w:p w14:paraId="3C84E84A" w14:textId="77777777" w:rsidR="00355635" w:rsidRDefault="00355635" w:rsidP="00AA31B7">
            <w:pPr>
              <w:ind w:hanging="2"/>
            </w:pPr>
            <w:r>
              <w:rPr>
                <w:b/>
              </w:rPr>
              <w:t>Значение</w:t>
            </w:r>
          </w:p>
        </w:tc>
      </w:tr>
      <w:tr w:rsidR="00355635" w14:paraId="56912C2C" w14:textId="77777777" w:rsidTr="00AA31B7">
        <w:trPr>
          <w:trHeight w:val="220"/>
          <w:jc w:val="center"/>
        </w:trPr>
        <w:tc>
          <w:tcPr>
            <w:tcW w:w="6646" w:type="dxa"/>
          </w:tcPr>
          <w:p w14:paraId="3BF1C4D2" w14:textId="77777777" w:rsidR="00355635" w:rsidRDefault="00355635" w:rsidP="00AA31B7">
            <w:pPr>
              <w:ind w:hanging="2"/>
            </w:pPr>
            <w:r>
              <w:t>Технические условия</w:t>
            </w:r>
          </w:p>
        </w:tc>
        <w:tc>
          <w:tcPr>
            <w:tcW w:w="3808" w:type="dxa"/>
          </w:tcPr>
          <w:p w14:paraId="451876C5" w14:textId="77777777" w:rsidR="00355635" w:rsidRDefault="00355635" w:rsidP="00AA31B7">
            <w:pPr>
              <w:ind w:hanging="2"/>
            </w:pPr>
          </w:p>
        </w:tc>
      </w:tr>
      <w:tr w:rsidR="00355635" w14:paraId="0524A000" w14:textId="77777777" w:rsidTr="00AA31B7">
        <w:trPr>
          <w:trHeight w:val="460"/>
          <w:jc w:val="center"/>
        </w:trPr>
        <w:tc>
          <w:tcPr>
            <w:tcW w:w="6646" w:type="dxa"/>
          </w:tcPr>
          <w:p w14:paraId="1A586E33" w14:textId="77777777" w:rsidR="00355635" w:rsidRDefault="00355635" w:rsidP="00AA31B7">
            <w:pPr>
              <w:ind w:hanging="2"/>
            </w:pPr>
            <w:r>
              <w:t>Основа материала</w:t>
            </w:r>
          </w:p>
        </w:tc>
        <w:tc>
          <w:tcPr>
            <w:tcW w:w="3808" w:type="dxa"/>
            <w:vAlign w:val="center"/>
          </w:tcPr>
          <w:p w14:paraId="4D8868AD" w14:textId="77777777" w:rsidR="00355635" w:rsidRPr="00117432" w:rsidRDefault="00400069" w:rsidP="00AA31B7">
            <w:pPr>
              <w:ind w:hanging="2"/>
            </w:pPr>
            <w:r w:rsidRPr="00400069">
              <w:rPr>
                <w:bCs/>
              </w:rPr>
              <w:t>Синтетические смолы, добавки против плесени и грибка, УФ-фильтр, воск, масло, растворитель.</w:t>
            </w:r>
          </w:p>
        </w:tc>
      </w:tr>
      <w:tr w:rsidR="00355635" w14:paraId="43BA11CE" w14:textId="77777777" w:rsidTr="00AA31B7">
        <w:trPr>
          <w:trHeight w:val="160"/>
          <w:jc w:val="center"/>
        </w:trPr>
        <w:tc>
          <w:tcPr>
            <w:tcW w:w="10454" w:type="dxa"/>
            <w:gridSpan w:val="2"/>
            <w:shd w:val="clear" w:color="auto" w:fill="F7CAAC"/>
          </w:tcPr>
          <w:p w14:paraId="691AC9BC" w14:textId="77777777" w:rsidR="00355635" w:rsidRPr="00011B3A" w:rsidRDefault="00355635" w:rsidP="00AA31B7">
            <w:pPr>
              <w:ind w:hanging="2"/>
              <w:rPr>
                <w:b/>
              </w:rPr>
            </w:pPr>
            <w:r w:rsidRPr="00011B3A">
              <w:rPr>
                <w:b/>
              </w:rPr>
              <w:t>Готовый состав</w:t>
            </w:r>
          </w:p>
        </w:tc>
      </w:tr>
      <w:tr w:rsidR="00355635" w14:paraId="78E3AD54" w14:textId="77777777" w:rsidTr="00AA31B7">
        <w:trPr>
          <w:trHeight w:val="280"/>
          <w:jc w:val="center"/>
        </w:trPr>
        <w:tc>
          <w:tcPr>
            <w:tcW w:w="6646" w:type="dxa"/>
          </w:tcPr>
          <w:p w14:paraId="5449E3E0" w14:textId="77777777" w:rsidR="00355635" w:rsidRDefault="00355635" w:rsidP="00AA31B7">
            <w:pPr>
              <w:ind w:hanging="2"/>
            </w:pPr>
            <w:r>
              <w:t>Цвет покрытия</w:t>
            </w:r>
          </w:p>
        </w:tc>
        <w:tc>
          <w:tcPr>
            <w:tcW w:w="3808" w:type="dxa"/>
          </w:tcPr>
          <w:p w14:paraId="31B7F2A0" w14:textId="77777777" w:rsidR="00355635" w:rsidRDefault="00355635" w:rsidP="00400069">
            <w:pPr>
              <w:ind w:hanging="2"/>
            </w:pPr>
            <w:r>
              <w:t xml:space="preserve">Колеруемая База, </w:t>
            </w:r>
            <w:r>
              <w:rPr>
                <w:bCs/>
              </w:rPr>
              <w:t>в</w:t>
            </w:r>
            <w:r w:rsidRPr="00475894">
              <w:rPr>
                <w:bCs/>
              </w:rPr>
              <w:t>озможна ручная колеровка в светлые у</w:t>
            </w:r>
            <w:r>
              <w:rPr>
                <w:bCs/>
              </w:rPr>
              <w:t>ниверсальными колерными пастами</w:t>
            </w:r>
          </w:p>
        </w:tc>
      </w:tr>
      <w:tr w:rsidR="003F2756" w14:paraId="69705C68" w14:textId="77777777" w:rsidTr="00AA31B7">
        <w:trPr>
          <w:trHeight w:val="120"/>
          <w:jc w:val="center"/>
        </w:trPr>
        <w:tc>
          <w:tcPr>
            <w:tcW w:w="6646" w:type="dxa"/>
          </w:tcPr>
          <w:p w14:paraId="517D5B1D" w14:textId="77777777" w:rsidR="003F2756" w:rsidRDefault="003F2756" w:rsidP="00AA31B7">
            <w:pPr>
              <w:ind w:hanging="2"/>
            </w:pPr>
            <w:r>
              <w:lastRenderedPageBreak/>
              <w:t>Внешний вид покрытия</w:t>
            </w:r>
          </w:p>
        </w:tc>
        <w:tc>
          <w:tcPr>
            <w:tcW w:w="3808" w:type="dxa"/>
          </w:tcPr>
          <w:p w14:paraId="511D3B14" w14:textId="77777777" w:rsidR="003F2756" w:rsidRDefault="003F2756" w:rsidP="00AA31B7">
            <w:pPr>
              <w:ind w:hanging="2"/>
            </w:pPr>
            <w:r>
              <w:t>Однородная, полуглянцевая пленка</w:t>
            </w:r>
          </w:p>
        </w:tc>
      </w:tr>
      <w:tr w:rsidR="00400069" w14:paraId="4DBDA314" w14:textId="77777777" w:rsidTr="00AA31B7">
        <w:trPr>
          <w:trHeight w:val="120"/>
          <w:jc w:val="center"/>
        </w:trPr>
        <w:tc>
          <w:tcPr>
            <w:tcW w:w="6646" w:type="dxa"/>
          </w:tcPr>
          <w:p w14:paraId="16960270" w14:textId="77777777" w:rsidR="00400069" w:rsidRDefault="00400069" w:rsidP="00AA31B7">
            <w:pPr>
              <w:ind w:hanging="2"/>
            </w:pPr>
            <w:r>
              <w:t>Вязкость по ВЗ-246 (сопло 4), с</w:t>
            </w:r>
          </w:p>
        </w:tc>
        <w:tc>
          <w:tcPr>
            <w:tcW w:w="3808" w:type="dxa"/>
          </w:tcPr>
          <w:p w14:paraId="13E83172" w14:textId="77777777" w:rsidR="00400069" w:rsidRDefault="00400069" w:rsidP="00AA31B7">
            <w:pPr>
              <w:ind w:hanging="2"/>
            </w:pPr>
            <w:r>
              <w:t>50-80</w:t>
            </w:r>
          </w:p>
        </w:tc>
      </w:tr>
      <w:tr w:rsidR="00355635" w14:paraId="775E6CD0" w14:textId="77777777" w:rsidTr="00AA31B7">
        <w:trPr>
          <w:trHeight w:val="120"/>
          <w:jc w:val="center"/>
        </w:trPr>
        <w:tc>
          <w:tcPr>
            <w:tcW w:w="6646" w:type="dxa"/>
          </w:tcPr>
          <w:p w14:paraId="7F2606BC" w14:textId="77777777" w:rsidR="00355635" w:rsidRDefault="00355635" w:rsidP="00AA31B7">
            <w:pPr>
              <w:ind w:hanging="2"/>
            </w:pPr>
            <w:r>
              <w:t>Время высыхания до степени 3 при t (20,0±0,5)°С, ч, не более</w:t>
            </w:r>
          </w:p>
        </w:tc>
        <w:tc>
          <w:tcPr>
            <w:tcW w:w="3808" w:type="dxa"/>
          </w:tcPr>
          <w:p w14:paraId="70DD5DA5" w14:textId="77777777" w:rsidR="00355635" w:rsidRDefault="00400069" w:rsidP="00AA31B7">
            <w:pPr>
              <w:ind w:hanging="2"/>
            </w:pPr>
            <w:r>
              <w:t>1</w:t>
            </w:r>
          </w:p>
        </w:tc>
      </w:tr>
      <w:tr w:rsidR="00355635" w14:paraId="6C6DA0BB" w14:textId="77777777" w:rsidTr="00AA31B7">
        <w:trPr>
          <w:trHeight w:val="120"/>
          <w:jc w:val="center"/>
        </w:trPr>
        <w:tc>
          <w:tcPr>
            <w:tcW w:w="6646" w:type="dxa"/>
            <w:vAlign w:val="center"/>
          </w:tcPr>
          <w:p w14:paraId="7C815AB9" w14:textId="77777777" w:rsidR="00355635" w:rsidRDefault="00355635" w:rsidP="00AA31B7">
            <w:pPr>
              <w:ind w:hanging="2"/>
            </w:pPr>
            <w:r>
              <w:t>Атмосферостойкость покрытия достигается через, ч</w:t>
            </w:r>
          </w:p>
        </w:tc>
        <w:tc>
          <w:tcPr>
            <w:tcW w:w="3808" w:type="dxa"/>
            <w:vAlign w:val="center"/>
          </w:tcPr>
          <w:p w14:paraId="09827275" w14:textId="77777777" w:rsidR="00355635" w:rsidRDefault="00400069" w:rsidP="00AA31B7">
            <w:pPr>
              <w:ind w:hanging="2"/>
            </w:pPr>
            <w:r>
              <w:t>48</w:t>
            </w:r>
          </w:p>
        </w:tc>
      </w:tr>
    </w:tbl>
    <w:p w14:paraId="44BC28E9" w14:textId="77777777" w:rsidR="00355635" w:rsidRDefault="00355635" w:rsidP="00355635">
      <w:pPr>
        <w:ind w:hanging="2"/>
        <w:jc w:val="both"/>
      </w:pPr>
      <w:r>
        <w:t xml:space="preserve">    </w:t>
      </w:r>
    </w:p>
    <w:p w14:paraId="017A399B" w14:textId="77777777" w:rsidR="00355635" w:rsidRDefault="00355635" w:rsidP="00355635">
      <w:pPr>
        <w:ind w:hanging="2"/>
        <w:jc w:val="both"/>
      </w:pPr>
    </w:p>
    <w:p w14:paraId="4900A34F" w14:textId="77777777" w:rsidR="00355635" w:rsidRDefault="00355635" w:rsidP="00355635">
      <w:pPr>
        <w:ind w:hanging="2"/>
        <w:jc w:val="both"/>
      </w:pPr>
      <w:r>
        <w:rPr>
          <w:b/>
        </w:rPr>
        <w:t>Меры предосторожности</w:t>
      </w:r>
    </w:p>
    <w:p w14:paraId="3885E9CA" w14:textId="77777777" w:rsidR="00355635" w:rsidRDefault="00355635" w:rsidP="00355635">
      <w:pPr>
        <w:ind w:hanging="2"/>
        <w:jc w:val="both"/>
      </w:pPr>
      <w:r>
        <w:t xml:space="preserve">Работы по нанесению </w:t>
      </w:r>
      <w:r w:rsidR="00400069">
        <w:t>краски-</w:t>
      </w:r>
      <w:r>
        <w:t>антисептика</w:t>
      </w:r>
      <w:r>
        <w:rPr>
          <w:b/>
          <w:sz w:val="32"/>
          <w:szCs w:val="32"/>
        </w:rPr>
        <w:t xml:space="preserve"> </w:t>
      </w:r>
      <w:r>
        <w:t>проводить в проветриваемом помещении. При проведении работ рекомендуется пользоваться защитными очками и перчатками</w:t>
      </w:r>
      <w:r w:rsidR="00400069">
        <w:t>, средствами защиты дыхания</w:t>
      </w:r>
      <w:r>
        <w:t>. Не допускать попадания материала на открытые участки кожи. При попадании материала в глаза промыть большим количеством воды!</w:t>
      </w:r>
    </w:p>
    <w:p w14:paraId="0466B265" w14:textId="77777777" w:rsidR="00355635" w:rsidRDefault="00355635" w:rsidP="00355635">
      <w:pPr>
        <w:ind w:hanging="2"/>
        <w:jc w:val="both"/>
      </w:pPr>
    </w:p>
    <w:p w14:paraId="72D66F28" w14:textId="77777777" w:rsidR="00355635" w:rsidRDefault="00355635" w:rsidP="00355635">
      <w:pPr>
        <w:ind w:hanging="2"/>
        <w:jc w:val="both"/>
      </w:pPr>
      <w:r>
        <w:rPr>
          <w:b/>
        </w:rPr>
        <w:t>Хранение</w:t>
      </w:r>
    </w:p>
    <w:p w14:paraId="277340A7" w14:textId="77777777" w:rsidR="00355635" w:rsidRDefault="00355635" w:rsidP="00355635">
      <w:pPr>
        <w:ind w:hanging="2"/>
        <w:jc w:val="both"/>
      </w:pPr>
      <w:r>
        <w:t xml:space="preserve">Не нагревать. Беречь от огня. Состав хранить в прочно закрытой таре, предохраняя от действия тепла и прямых солнечных лучей и влаги при температуре </w:t>
      </w:r>
      <w:r>
        <w:rPr>
          <w:b/>
        </w:rPr>
        <w:t>от +5 до +30°С.</w:t>
      </w:r>
    </w:p>
    <w:p w14:paraId="0B840889" w14:textId="77777777" w:rsidR="00355635" w:rsidRDefault="00355635" w:rsidP="00355635">
      <w:pPr>
        <w:ind w:hanging="2"/>
        <w:jc w:val="both"/>
      </w:pPr>
      <w:r>
        <w:t xml:space="preserve">Перед применением после хранения при отрицательных температурах состав выдерживают </w:t>
      </w:r>
      <w:r>
        <w:br/>
        <w:t xml:space="preserve">в течение </w:t>
      </w:r>
      <w:r>
        <w:rPr>
          <w:b/>
        </w:rPr>
        <w:t xml:space="preserve">24 </w:t>
      </w:r>
      <w:r>
        <w:t xml:space="preserve">часов при </w:t>
      </w:r>
      <w:r>
        <w:rPr>
          <w:b/>
        </w:rPr>
        <w:t>t (20±2)°С.</w:t>
      </w:r>
    </w:p>
    <w:p w14:paraId="63481648" w14:textId="77777777" w:rsidR="00355635" w:rsidRDefault="00355635" w:rsidP="00355635">
      <w:pPr>
        <w:ind w:hanging="2"/>
        <w:jc w:val="both"/>
      </w:pPr>
    </w:p>
    <w:p w14:paraId="5F8BAFEE" w14:textId="77777777" w:rsidR="00355635" w:rsidRDefault="00355635" w:rsidP="00355635">
      <w:pPr>
        <w:ind w:hanging="2"/>
        <w:jc w:val="both"/>
      </w:pPr>
      <w:r>
        <w:t xml:space="preserve">Гарантийный срок хранения в заводской упаковке — </w:t>
      </w:r>
      <w:r>
        <w:rPr>
          <w:b/>
        </w:rPr>
        <w:t>12 месяцев</w:t>
      </w:r>
      <w:r>
        <w:t xml:space="preserve"> со дня изготовления.</w:t>
      </w:r>
    </w:p>
    <w:p w14:paraId="0CE92D42" w14:textId="77777777" w:rsidR="00355635" w:rsidRDefault="00355635" w:rsidP="00355635">
      <w:pPr>
        <w:ind w:hanging="2"/>
        <w:jc w:val="both"/>
      </w:pPr>
    </w:p>
    <w:p w14:paraId="6879F0C0" w14:textId="77777777" w:rsidR="00355635" w:rsidRDefault="00355635" w:rsidP="00355635">
      <w:pPr>
        <w:ind w:hanging="2"/>
        <w:jc w:val="both"/>
      </w:pPr>
      <w:r>
        <w:rPr>
          <w:b/>
        </w:rPr>
        <w:t>Тара</w:t>
      </w:r>
    </w:p>
    <w:p w14:paraId="2915E34C" w14:textId="775DFD4F" w:rsidR="00355635" w:rsidRPr="009944C6" w:rsidRDefault="00557BA8" w:rsidP="00355635">
      <w:pPr>
        <w:ind w:hanging="2"/>
        <w:jc w:val="both"/>
        <w:rPr>
          <w:b/>
        </w:rPr>
      </w:pPr>
      <w:r>
        <w:rPr>
          <w:b/>
        </w:rPr>
        <w:t>15</w:t>
      </w:r>
      <w:r w:rsidR="00355635" w:rsidRPr="009944C6">
        <w:rPr>
          <w:b/>
        </w:rPr>
        <w:t xml:space="preserve"> кг </w:t>
      </w:r>
    </w:p>
    <w:p w14:paraId="47BDA384" w14:textId="77777777" w:rsidR="00355635" w:rsidRDefault="00355635" w:rsidP="00355635">
      <w:pPr>
        <w:ind w:hanging="2"/>
        <w:jc w:val="both"/>
      </w:pPr>
    </w:p>
    <w:p w14:paraId="5136CEAD" w14:textId="77777777" w:rsidR="00355635" w:rsidRDefault="00355635" w:rsidP="00355635">
      <w:pPr>
        <w:ind w:hanging="2"/>
        <w:jc w:val="both"/>
      </w:pPr>
      <w:r>
        <w:rPr>
          <w:b/>
        </w:rPr>
        <w:t xml:space="preserve">Внимание! </w:t>
      </w:r>
    </w:p>
    <w:p w14:paraId="3EA3A6E1" w14:textId="77777777" w:rsidR="00355635" w:rsidRPr="00011B3A" w:rsidRDefault="00355635" w:rsidP="00355635">
      <w:pPr>
        <w:widowControl w:val="0"/>
        <w:numPr>
          <w:ilvl w:val="0"/>
          <w:numId w:val="4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bCs/>
        </w:rPr>
      </w:pPr>
      <w:r w:rsidRPr="00011B3A">
        <w:rPr>
          <w:b/>
        </w:rPr>
        <w:t>Этикетка оснащ</w:t>
      </w:r>
      <w:bookmarkStart w:id="0" w:name="_GoBack"/>
      <w:bookmarkEnd w:id="0"/>
      <w:r w:rsidRPr="00011B3A">
        <w:rPr>
          <w:b/>
        </w:rPr>
        <w:t>ена защитными элементами от подделок!</w:t>
      </w:r>
    </w:p>
    <w:p w14:paraId="2745CC06" w14:textId="77777777" w:rsidR="00355635" w:rsidRPr="00113EC2" w:rsidRDefault="00355635" w:rsidP="00355635">
      <w:pPr>
        <w:tabs>
          <w:tab w:val="center" w:pos="4677"/>
          <w:tab w:val="right" w:pos="9355"/>
        </w:tabs>
        <w:jc w:val="center"/>
        <w:rPr>
          <w:rFonts w:ascii="Calibri" w:hAnsi="Calibri" w:cs="Calibri"/>
        </w:rPr>
      </w:pPr>
    </w:p>
    <w:p w14:paraId="3BB0C431" w14:textId="77777777" w:rsidR="00BF0F2A" w:rsidRDefault="00BF0F2A"/>
    <w:sectPr w:rsidR="00BF0F2A" w:rsidSect="00B565B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C66D7" w14:textId="77777777" w:rsidR="00F36D71" w:rsidRDefault="00F36D71">
      <w:r>
        <w:separator/>
      </w:r>
    </w:p>
  </w:endnote>
  <w:endnote w:type="continuationSeparator" w:id="0">
    <w:p w14:paraId="633F151C" w14:textId="77777777" w:rsidR="00F36D71" w:rsidRDefault="00F3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A597" w14:textId="2223A902" w:rsidR="0018118F" w:rsidRDefault="0035563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705E9" wp14:editId="092AC4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Прямоугольник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7E34F5" id="Прямоугольник 452" o:spid="_x0000_s1026" style="position:absolute;margin-left:0;margin-top:0;width:563.45pt;height:797.85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3F2756" w:rsidRPr="007E0302">
      <w:rPr>
        <w:color w:val="5B9BD5"/>
      </w:rPr>
      <w:t xml:space="preserve"> </w:t>
    </w:r>
    <w:r w:rsidR="003F2756" w:rsidRPr="007E0302">
      <w:rPr>
        <w:rFonts w:ascii="Calibri Light" w:hAnsi="Calibri Light"/>
        <w:color w:val="5B9BD5"/>
        <w:sz w:val="20"/>
        <w:szCs w:val="20"/>
      </w:rPr>
      <w:t xml:space="preserve">Стр. </w:t>
    </w:r>
    <w:r w:rsidR="003F2756" w:rsidRPr="007E0302">
      <w:rPr>
        <w:rFonts w:ascii="Calibri" w:hAnsi="Calibri"/>
        <w:color w:val="5B9BD5"/>
        <w:sz w:val="20"/>
        <w:szCs w:val="20"/>
      </w:rPr>
      <w:fldChar w:fldCharType="begin"/>
    </w:r>
    <w:r w:rsidR="003F2756" w:rsidRPr="007E0302">
      <w:rPr>
        <w:color w:val="5B9BD5"/>
        <w:sz w:val="20"/>
        <w:szCs w:val="20"/>
      </w:rPr>
      <w:instrText>PAGE    \* MERGEFORMAT</w:instrText>
    </w:r>
    <w:r w:rsidR="003F2756" w:rsidRPr="007E0302">
      <w:rPr>
        <w:rFonts w:ascii="Calibri" w:hAnsi="Calibri"/>
        <w:color w:val="5B9BD5"/>
        <w:sz w:val="20"/>
        <w:szCs w:val="20"/>
      </w:rPr>
      <w:fldChar w:fldCharType="separate"/>
    </w:r>
    <w:r w:rsidR="004A753C" w:rsidRPr="004A753C">
      <w:rPr>
        <w:rFonts w:ascii="Calibri Light" w:hAnsi="Calibri Light"/>
        <w:noProof/>
        <w:color w:val="5B9BD5"/>
        <w:sz w:val="20"/>
        <w:szCs w:val="20"/>
      </w:rPr>
      <w:t>2</w:t>
    </w:r>
    <w:r w:rsidR="003F2756" w:rsidRPr="007E0302">
      <w:rPr>
        <w:rFonts w:ascii="Calibri Light" w:hAnsi="Calibri Light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CAD83" w14:textId="77777777" w:rsidR="00F36D71" w:rsidRDefault="00F36D71">
      <w:r>
        <w:separator/>
      </w:r>
    </w:p>
  </w:footnote>
  <w:footnote w:type="continuationSeparator" w:id="0">
    <w:p w14:paraId="0813C430" w14:textId="77777777" w:rsidR="00F36D71" w:rsidRDefault="00F3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BBBEF" w14:textId="77777777" w:rsidR="00B565B0" w:rsidRDefault="00355635" w:rsidP="00B565B0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C7EAA" wp14:editId="2F33FCD3">
          <wp:simplePos x="0" y="0"/>
          <wp:positionH relativeFrom="column">
            <wp:posOffset>-273050</wp:posOffset>
          </wp:positionH>
          <wp:positionV relativeFrom="paragraph">
            <wp:posOffset>-360045</wp:posOffset>
          </wp:positionV>
          <wp:extent cx="7209155" cy="1219835"/>
          <wp:effectExtent l="0" t="0" r="0" b="0"/>
          <wp:wrapNone/>
          <wp:docPr id="1" name="Рисунок 1" descr="Новая шапка Краск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овая шапка Краск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155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5B7EF" w14:textId="77777777" w:rsidR="0018118F" w:rsidRDefault="00F36D71" w:rsidP="00B565B0">
    <w:pPr>
      <w:pStyle w:val="a4"/>
    </w:pPr>
  </w:p>
  <w:p w14:paraId="50DE2C2E" w14:textId="77777777" w:rsidR="0018118F" w:rsidRDefault="00F36D71" w:rsidP="00B565B0">
    <w:pPr>
      <w:pStyle w:val="a4"/>
    </w:pPr>
  </w:p>
  <w:p w14:paraId="7651D12D" w14:textId="77777777" w:rsidR="0018118F" w:rsidRDefault="00F36D71" w:rsidP="00B565B0">
    <w:pPr>
      <w:pStyle w:val="a4"/>
    </w:pPr>
  </w:p>
  <w:p w14:paraId="3BD29DD7" w14:textId="77777777" w:rsidR="00B565B0" w:rsidRDefault="00F36D71" w:rsidP="00B565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523"/>
    <w:multiLevelType w:val="hybridMultilevel"/>
    <w:tmpl w:val="BE1A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51E23"/>
    <w:multiLevelType w:val="multilevel"/>
    <w:tmpl w:val="D1C4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20F2F"/>
    <w:multiLevelType w:val="multilevel"/>
    <w:tmpl w:val="505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96917"/>
    <w:multiLevelType w:val="multilevel"/>
    <w:tmpl w:val="D50CA5E2"/>
    <w:lvl w:ilvl="0">
      <w:start w:val="1"/>
      <w:numFmt w:val="bullet"/>
      <w:lvlText w:val="●"/>
      <w:lvlJc w:val="left"/>
      <w:pPr>
        <w:ind w:left="1078" w:firstLine="71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8" w:firstLine="143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8" w:firstLine="215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8" w:firstLine="287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8" w:firstLine="359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8" w:firstLine="431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8" w:firstLine="503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8" w:firstLine="575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8" w:firstLine="6478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4E"/>
    <w:rsid w:val="00334746"/>
    <w:rsid w:val="00355635"/>
    <w:rsid w:val="003F2756"/>
    <w:rsid w:val="00400069"/>
    <w:rsid w:val="004A753C"/>
    <w:rsid w:val="00557BA8"/>
    <w:rsid w:val="007462E9"/>
    <w:rsid w:val="00BF0F2A"/>
    <w:rsid w:val="00D30712"/>
    <w:rsid w:val="00D37E4E"/>
    <w:rsid w:val="00D73F27"/>
    <w:rsid w:val="00EB28A4"/>
    <w:rsid w:val="00F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995CA"/>
  <w15:chartTrackingRefBased/>
  <w15:docId w15:val="{7C858782-5A9A-4D78-9E53-0F81FC4D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55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55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5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5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2023-04-27T13:49:00Z</dcterms:created>
  <dcterms:modified xsi:type="dcterms:W3CDTF">2023-04-27T13:49:00Z</dcterms:modified>
</cp:coreProperties>
</file>