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001D" w14:textId="77777777" w:rsidR="000000E8" w:rsidRDefault="000000E8" w:rsidP="000A08B6">
      <w:pPr>
        <w:pStyle w:val="a3"/>
        <w:ind w:left="-1260"/>
        <w:jc w:val="center"/>
      </w:pPr>
    </w:p>
    <w:p w14:paraId="67933AC4" w14:textId="77777777" w:rsidR="000E252B" w:rsidRDefault="00F15DF8" w:rsidP="00B24619">
      <w:pPr>
        <w:pStyle w:val="a3"/>
        <w:ind w:left="-1260"/>
        <w:jc w:val="right"/>
      </w:pPr>
      <w:r>
        <w:t xml:space="preserve">                 </w:t>
      </w:r>
      <w:r w:rsidR="00284424">
        <w:rPr>
          <w:noProof/>
        </w:rPr>
        <w:drawing>
          <wp:inline distT="0" distB="0" distL="0" distR="0" wp14:anchorId="0366D6FD" wp14:editId="1B52614F">
            <wp:extent cx="6283960" cy="870585"/>
            <wp:effectExtent l="19050" t="0" r="2540" b="0"/>
            <wp:docPr id="1" name="Рисунок 1" descr="Краск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ко 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92DE1" w14:textId="2BFC6D97" w:rsidR="00B24619" w:rsidRPr="005C6523" w:rsidRDefault="00B24619" w:rsidP="00132A18">
      <w:pPr>
        <w:tabs>
          <w:tab w:val="center" w:pos="4677"/>
          <w:tab w:val="right" w:pos="9355"/>
        </w:tabs>
        <w:rPr>
          <w:b/>
          <w:bCs/>
          <w:sz w:val="48"/>
          <w:szCs w:val="48"/>
        </w:rPr>
      </w:pPr>
    </w:p>
    <w:p w14:paraId="4031B813" w14:textId="77777777" w:rsidR="00AF7B9E" w:rsidRPr="00B24619" w:rsidRDefault="00B24619" w:rsidP="00AF7B9E">
      <w:pPr>
        <w:tabs>
          <w:tab w:val="center" w:pos="4677"/>
          <w:tab w:val="right" w:pos="9355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Фосфогрунт-1</w:t>
      </w:r>
      <w:r>
        <w:rPr>
          <w:b/>
          <w:bCs/>
          <w:sz w:val="48"/>
          <w:szCs w:val="48"/>
          <w:lang w:val="en-US"/>
        </w:rPr>
        <w:t>PU</w:t>
      </w:r>
    </w:p>
    <w:p w14:paraId="4E6F989A" w14:textId="77777777" w:rsidR="00647C8F" w:rsidRPr="00AF7B9E" w:rsidRDefault="00647C8F" w:rsidP="00AF7B9E">
      <w:pPr>
        <w:tabs>
          <w:tab w:val="center" w:pos="4677"/>
          <w:tab w:val="right" w:pos="9355"/>
        </w:tabs>
        <w:jc w:val="center"/>
        <w:rPr>
          <w:b/>
          <w:bCs/>
          <w:sz w:val="48"/>
          <w:szCs w:val="48"/>
        </w:rPr>
      </w:pPr>
    </w:p>
    <w:p w14:paraId="2A3E34C6" w14:textId="77777777" w:rsidR="00647C8F" w:rsidRDefault="00647C8F" w:rsidP="00AF7B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AF7B9E" w:rsidRPr="00AF7B9E">
        <w:rPr>
          <w:b/>
          <w:bCs/>
          <w:sz w:val="32"/>
          <w:szCs w:val="32"/>
        </w:rPr>
        <w:t>олиуретановый</w:t>
      </w:r>
      <w:r w:rsidR="00570D4F">
        <w:rPr>
          <w:b/>
          <w:bCs/>
          <w:sz w:val="32"/>
          <w:szCs w:val="32"/>
        </w:rPr>
        <w:t xml:space="preserve"> </w:t>
      </w:r>
    </w:p>
    <w:p w14:paraId="2F7B47D4" w14:textId="77777777" w:rsidR="00647C8F" w:rsidRDefault="00EA13F1" w:rsidP="00AF7B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специальный </w:t>
      </w:r>
      <w:r w:rsidR="00517AD7">
        <w:rPr>
          <w:b/>
          <w:bCs/>
          <w:sz w:val="32"/>
          <w:szCs w:val="32"/>
        </w:rPr>
        <w:t>высоко</w:t>
      </w:r>
      <w:r w:rsidR="00570D4F">
        <w:rPr>
          <w:b/>
          <w:bCs/>
          <w:sz w:val="32"/>
          <w:szCs w:val="32"/>
        </w:rPr>
        <w:t>адгези</w:t>
      </w:r>
      <w:r w:rsidR="00517AD7">
        <w:rPr>
          <w:b/>
          <w:bCs/>
          <w:sz w:val="32"/>
          <w:szCs w:val="32"/>
        </w:rPr>
        <w:t>вн</w:t>
      </w:r>
      <w:r w:rsidR="00570D4F">
        <w:rPr>
          <w:b/>
          <w:bCs/>
          <w:sz w:val="32"/>
          <w:szCs w:val="32"/>
        </w:rPr>
        <w:t>ый</w:t>
      </w:r>
      <w:r w:rsidR="00A81F2A">
        <w:rPr>
          <w:b/>
          <w:bCs/>
          <w:sz w:val="32"/>
          <w:szCs w:val="32"/>
        </w:rPr>
        <w:t xml:space="preserve"> </w:t>
      </w:r>
      <w:r w:rsidR="00C975C2">
        <w:rPr>
          <w:b/>
          <w:bCs/>
          <w:sz w:val="32"/>
          <w:szCs w:val="32"/>
        </w:rPr>
        <w:t>антикоррозионный</w:t>
      </w:r>
      <w:r w:rsidR="00517AD7">
        <w:rPr>
          <w:b/>
          <w:bCs/>
          <w:sz w:val="32"/>
          <w:szCs w:val="32"/>
        </w:rPr>
        <w:t xml:space="preserve"> </w:t>
      </w:r>
      <w:r w:rsidR="00AF7B9E" w:rsidRPr="00AF7B9E">
        <w:rPr>
          <w:b/>
          <w:bCs/>
          <w:sz w:val="32"/>
          <w:szCs w:val="32"/>
        </w:rPr>
        <w:t xml:space="preserve">грунт </w:t>
      </w:r>
    </w:p>
    <w:p w14:paraId="277F56D3" w14:textId="77777777" w:rsidR="00AF7B9E" w:rsidRPr="00D728EB" w:rsidRDefault="00A81F2A" w:rsidP="00AF7B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любых типов металлов</w:t>
      </w:r>
    </w:p>
    <w:p w14:paraId="5B32A914" w14:textId="77777777" w:rsidR="008237AD" w:rsidRPr="00AF6DE7" w:rsidRDefault="008237AD" w:rsidP="000000E8">
      <w:pPr>
        <w:jc w:val="center"/>
        <w:rPr>
          <w:sz w:val="27"/>
          <w:szCs w:val="27"/>
        </w:rPr>
      </w:pPr>
    </w:p>
    <w:p w14:paraId="418D4898" w14:textId="77777777" w:rsidR="004969C4" w:rsidRPr="004969C4" w:rsidRDefault="004969C4" w:rsidP="004969C4">
      <w:pPr>
        <w:numPr>
          <w:ilvl w:val="0"/>
          <w:numId w:val="10"/>
        </w:numPr>
        <w:jc w:val="both"/>
        <w:rPr>
          <w:b/>
        </w:rPr>
      </w:pPr>
      <w:r w:rsidRPr="004969C4">
        <w:rPr>
          <w:b/>
        </w:rPr>
        <w:t>превосходная адгезия к</w:t>
      </w:r>
      <w:r w:rsidR="006718D7">
        <w:rPr>
          <w:b/>
        </w:rPr>
        <w:t>о всем типам металлов</w:t>
      </w:r>
    </w:p>
    <w:p w14:paraId="6426D15F" w14:textId="77777777" w:rsidR="00570D4F" w:rsidRDefault="00570D4F" w:rsidP="00570D4F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нанесение на металлы</w:t>
      </w:r>
      <w:r w:rsidRPr="00AF7B9E">
        <w:rPr>
          <w:b/>
        </w:rPr>
        <w:t xml:space="preserve"> со следами коррозии</w:t>
      </w:r>
    </w:p>
    <w:p w14:paraId="403B27C4" w14:textId="77777777" w:rsidR="00F20676" w:rsidRDefault="00F20676" w:rsidP="00F20676">
      <w:pPr>
        <w:numPr>
          <w:ilvl w:val="0"/>
          <w:numId w:val="10"/>
        </w:numPr>
        <w:jc w:val="both"/>
        <w:rPr>
          <w:b/>
        </w:rPr>
      </w:pPr>
      <w:r w:rsidRPr="00AF7B9E">
        <w:rPr>
          <w:b/>
        </w:rPr>
        <w:t xml:space="preserve">длительная </w:t>
      </w:r>
      <w:r w:rsidR="00621A7F">
        <w:rPr>
          <w:b/>
        </w:rPr>
        <w:t>анти</w:t>
      </w:r>
      <w:r w:rsidRPr="00AF7B9E">
        <w:rPr>
          <w:b/>
        </w:rPr>
        <w:t>коррозионная защита</w:t>
      </w:r>
    </w:p>
    <w:p w14:paraId="38716684" w14:textId="77777777" w:rsidR="00AF7B9E" w:rsidRPr="00B24619" w:rsidRDefault="00AF7B9E" w:rsidP="00AF7B9E">
      <w:pPr>
        <w:numPr>
          <w:ilvl w:val="0"/>
          <w:numId w:val="10"/>
        </w:numPr>
        <w:jc w:val="both"/>
      </w:pPr>
      <w:r w:rsidRPr="00B24619">
        <w:t>отличная механическая прочность</w:t>
      </w:r>
    </w:p>
    <w:p w14:paraId="7176A766" w14:textId="77777777" w:rsidR="007608DB" w:rsidRPr="00B24619" w:rsidRDefault="007608DB" w:rsidP="007608DB">
      <w:pPr>
        <w:numPr>
          <w:ilvl w:val="0"/>
          <w:numId w:val="10"/>
        </w:numPr>
        <w:jc w:val="both"/>
      </w:pPr>
      <w:r w:rsidRPr="00B24619">
        <w:t>атмосферостойкость</w:t>
      </w:r>
    </w:p>
    <w:p w14:paraId="7000DEE6" w14:textId="77777777" w:rsidR="00A81F2A" w:rsidRPr="00B24619" w:rsidRDefault="00A81F2A" w:rsidP="00AF7B9E">
      <w:pPr>
        <w:numPr>
          <w:ilvl w:val="0"/>
          <w:numId w:val="10"/>
        </w:numPr>
        <w:jc w:val="both"/>
      </w:pPr>
      <w:r w:rsidRPr="00B24619">
        <w:t>эластичность</w:t>
      </w:r>
    </w:p>
    <w:p w14:paraId="6C741EA7" w14:textId="77777777" w:rsidR="00AF7B9E" w:rsidRPr="00B24619" w:rsidRDefault="00DC392E" w:rsidP="00AF7B9E">
      <w:pPr>
        <w:numPr>
          <w:ilvl w:val="0"/>
          <w:numId w:val="10"/>
        </w:numPr>
        <w:jc w:val="both"/>
      </w:pPr>
      <w:r w:rsidRPr="00B24619">
        <w:t>матовый</w:t>
      </w:r>
      <w:r w:rsidR="00AF7B9E" w:rsidRPr="00B24619">
        <w:t> </w:t>
      </w:r>
    </w:p>
    <w:p w14:paraId="3DC8EBAC" w14:textId="77777777" w:rsidR="00534697" w:rsidRDefault="00534697" w:rsidP="00514FE9">
      <w:pPr>
        <w:jc w:val="both"/>
        <w:rPr>
          <w:b/>
        </w:rPr>
      </w:pPr>
    </w:p>
    <w:p w14:paraId="6005FAD3" w14:textId="77777777" w:rsidR="00F20676" w:rsidRDefault="00B24619" w:rsidP="007608DB">
      <w:pPr>
        <w:pStyle w:val="a7"/>
        <w:jc w:val="both"/>
        <w:rPr>
          <w:b/>
          <w:bCs/>
        </w:rPr>
      </w:pPr>
      <w:r>
        <w:rPr>
          <w:b/>
          <w:bCs/>
        </w:rPr>
        <w:t>Фосфогрунт-1PU</w:t>
      </w:r>
      <w:r w:rsidR="00AF7B9E" w:rsidRPr="00AF7B9E">
        <w:rPr>
          <w:b/>
          <w:bCs/>
        </w:rPr>
        <w:t xml:space="preserve"> –</w:t>
      </w:r>
      <w:r w:rsidR="000272C9" w:rsidRPr="000272C9">
        <w:rPr>
          <w:b/>
          <w:bCs/>
        </w:rPr>
        <w:t xml:space="preserve"> </w:t>
      </w:r>
      <w:r w:rsidR="000272C9">
        <w:rPr>
          <w:b/>
          <w:bCs/>
        </w:rPr>
        <w:t xml:space="preserve">специальный модифицированный </w:t>
      </w:r>
      <w:r w:rsidR="00A86B6D">
        <w:rPr>
          <w:b/>
          <w:bCs/>
        </w:rPr>
        <w:t>полиуретановый</w:t>
      </w:r>
      <w:r w:rsidR="00A81F2A">
        <w:rPr>
          <w:b/>
          <w:bCs/>
        </w:rPr>
        <w:t xml:space="preserve"> </w:t>
      </w:r>
      <w:r w:rsidR="009D1A91">
        <w:rPr>
          <w:b/>
          <w:bCs/>
        </w:rPr>
        <w:t>антикоррозионный грунт</w:t>
      </w:r>
      <w:r w:rsidR="00D728EB">
        <w:rPr>
          <w:b/>
          <w:bCs/>
        </w:rPr>
        <w:t xml:space="preserve"> для </w:t>
      </w:r>
      <w:r w:rsidR="00A81F2A" w:rsidRPr="00A81F2A">
        <w:rPr>
          <w:b/>
          <w:bCs/>
        </w:rPr>
        <w:t>черн</w:t>
      </w:r>
      <w:r w:rsidR="00BD5ADC">
        <w:rPr>
          <w:b/>
          <w:bCs/>
        </w:rPr>
        <w:t>ых</w:t>
      </w:r>
      <w:r w:rsidR="006718D7">
        <w:rPr>
          <w:b/>
          <w:bCs/>
        </w:rPr>
        <w:t xml:space="preserve">, </w:t>
      </w:r>
      <w:r w:rsidR="00A81F2A" w:rsidRPr="00A81F2A">
        <w:rPr>
          <w:b/>
          <w:bCs/>
        </w:rPr>
        <w:t>цветных</w:t>
      </w:r>
      <w:r w:rsidR="006718D7">
        <w:rPr>
          <w:b/>
          <w:bCs/>
        </w:rPr>
        <w:t xml:space="preserve"> и оцинкованных</w:t>
      </w:r>
      <w:r w:rsidR="00A81F2A" w:rsidRPr="00A81F2A">
        <w:rPr>
          <w:b/>
          <w:bCs/>
        </w:rPr>
        <w:t xml:space="preserve"> металлов</w:t>
      </w:r>
      <w:r>
        <w:rPr>
          <w:b/>
          <w:bCs/>
        </w:rPr>
        <w:t>.</w:t>
      </w:r>
      <w:r w:rsidR="00A81F2A" w:rsidRPr="00A81F2A">
        <w:rPr>
          <w:b/>
          <w:bCs/>
        </w:rPr>
        <w:t xml:space="preserve"> </w:t>
      </w:r>
      <w:r>
        <w:rPr>
          <w:b/>
          <w:bCs/>
        </w:rPr>
        <w:t>С</w:t>
      </w:r>
      <w:r w:rsidR="00517AD7">
        <w:rPr>
          <w:b/>
          <w:bCs/>
        </w:rPr>
        <w:t>озда</w:t>
      </w:r>
      <w:r>
        <w:rPr>
          <w:b/>
          <w:bCs/>
        </w:rPr>
        <w:t>ет</w:t>
      </w:r>
      <w:r w:rsidR="00517AD7">
        <w:rPr>
          <w:b/>
          <w:bCs/>
        </w:rPr>
        <w:t xml:space="preserve"> барьерную защиту металла и </w:t>
      </w:r>
      <w:r w:rsidR="00A81F2A" w:rsidRPr="00A81F2A">
        <w:rPr>
          <w:b/>
          <w:bCs/>
        </w:rPr>
        <w:t>обеспечива</w:t>
      </w:r>
      <w:r>
        <w:rPr>
          <w:b/>
          <w:bCs/>
        </w:rPr>
        <w:t>ет</w:t>
      </w:r>
      <w:r w:rsidR="00A81F2A" w:rsidRPr="00A81F2A">
        <w:rPr>
          <w:b/>
          <w:bCs/>
        </w:rPr>
        <w:t xml:space="preserve"> высокую адгези</w:t>
      </w:r>
      <w:r w:rsidR="00A81F2A">
        <w:rPr>
          <w:b/>
          <w:bCs/>
        </w:rPr>
        <w:t xml:space="preserve">ю </w:t>
      </w:r>
      <w:r w:rsidR="00A81F2A" w:rsidRPr="00A81F2A">
        <w:rPr>
          <w:b/>
          <w:bCs/>
        </w:rPr>
        <w:t xml:space="preserve">для последующего нанесения </w:t>
      </w:r>
      <w:r w:rsidR="00570D4F">
        <w:rPr>
          <w:b/>
          <w:bCs/>
        </w:rPr>
        <w:t xml:space="preserve">финишной </w:t>
      </w:r>
      <w:r w:rsidR="00A81F2A">
        <w:rPr>
          <w:b/>
          <w:bCs/>
        </w:rPr>
        <w:t>эмали</w:t>
      </w:r>
      <w:r w:rsidR="00A81F2A" w:rsidRPr="00A81F2A">
        <w:rPr>
          <w:b/>
          <w:bCs/>
        </w:rPr>
        <w:t>.</w:t>
      </w:r>
    </w:p>
    <w:p w14:paraId="60746C95" w14:textId="77777777" w:rsidR="00C71384" w:rsidRPr="00F94D66" w:rsidRDefault="00B24619" w:rsidP="007608DB">
      <w:pPr>
        <w:pStyle w:val="a7"/>
        <w:jc w:val="both"/>
        <w:rPr>
          <w:bCs/>
        </w:rPr>
      </w:pPr>
      <w:r>
        <w:rPr>
          <w:b/>
          <w:bCs/>
        </w:rPr>
        <w:t>Фосфогрунт-1PU</w:t>
      </w:r>
      <w:r w:rsidR="000272C9" w:rsidRPr="00F94D66">
        <w:rPr>
          <w:b/>
          <w:bCs/>
        </w:rPr>
        <w:t xml:space="preserve"> </w:t>
      </w:r>
      <w:r w:rsidR="00517AD7" w:rsidRPr="00F94D66">
        <w:rPr>
          <w:bCs/>
        </w:rPr>
        <w:t>–</w:t>
      </w:r>
      <w:r>
        <w:rPr>
          <w:bCs/>
        </w:rPr>
        <w:t xml:space="preserve"> </w:t>
      </w:r>
      <w:r w:rsidR="00A81F2A" w:rsidRPr="00F94D66">
        <w:rPr>
          <w:bCs/>
        </w:rPr>
        <w:t xml:space="preserve">однокомпонентный </w:t>
      </w:r>
      <w:r w:rsidR="00517AD7" w:rsidRPr="00F94D66">
        <w:rPr>
          <w:bCs/>
        </w:rPr>
        <w:t>полиуретановый</w:t>
      </w:r>
      <w:r w:rsidR="00A81F2A" w:rsidRPr="00F94D66">
        <w:rPr>
          <w:bCs/>
        </w:rPr>
        <w:t xml:space="preserve"> </w:t>
      </w:r>
      <w:r w:rsidR="00C706F9" w:rsidRPr="00F94D66">
        <w:rPr>
          <w:bCs/>
        </w:rPr>
        <w:t>грунт</w:t>
      </w:r>
      <w:r w:rsidR="00BD5E09" w:rsidRPr="00F94D66">
        <w:rPr>
          <w:bCs/>
        </w:rPr>
        <w:t xml:space="preserve"> </w:t>
      </w:r>
      <w:r w:rsidR="00AF0767" w:rsidRPr="00F94D66">
        <w:rPr>
          <w:bCs/>
        </w:rPr>
        <w:t>с</w:t>
      </w:r>
      <w:r>
        <w:rPr>
          <w:bCs/>
        </w:rPr>
        <w:t>о</w:t>
      </w:r>
      <w:r w:rsidR="00AF0767" w:rsidRPr="00F94D66">
        <w:rPr>
          <w:bCs/>
        </w:rPr>
        <w:t xml:space="preserve"> </w:t>
      </w:r>
      <w:r>
        <w:rPr>
          <w:bCs/>
        </w:rPr>
        <w:t>с</w:t>
      </w:r>
      <w:r w:rsidR="00AF0767" w:rsidRPr="00F94D66">
        <w:rPr>
          <w:bCs/>
        </w:rPr>
        <w:t>балансированным</w:t>
      </w:r>
      <w:r w:rsidR="00DF474F" w:rsidRPr="00F94D66">
        <w:rPr>
          <w:bCs/>
        </w:rPr>
        <w:t xml:space="preserve"> </w:t>
      </w:r>
      <w:r w:rsidR="00BD5E09" w:rsidRPr="00F94D66">
        <w:rPr>
          <w:bCs/>
        </w:rPr>
        <w:t>комплекс</w:t>
      </w:r>
      <w:r w:rsidR="00AF0767" w:rsidRPr="00F94D66">
        <w:rPr>
          <w:bCs/>
        </w:rPr>
        <w:t>ом</w:t>
      </w:r>
      <w:r w:rsidR="00A86B6D" w:rsidRPr="00F94D66">
        <w:rPr>
          <w:bCs/>
        </w:rPr>
        <w:t xml:space="preserve"> </w:t>
      </w:r>
      <w:r w:rsidR="007608DB" w:rsidRPr="00F94D66">
        <w:rPr>
          <w:bCs/>
        </w:rPr>
        <w:t>активных</w:t>
      </w:r>
      <w:r w:rsidR="00A81F2A" w:rsidRPr="00F94D66">
        <w:rPr>
          <w:bCs/>
        </w:rPr>
        <w:t xml:space="preserve"> антикоррозионных</w:t>
      </w:r>
      <w:r w:rsidR="00074343" w:rsidRPr="00F94D66">
        <w:rPr>
          <w:bCs/>
        </w:rPr>
        <w:t xml:space="preserve"> и</w:t>
      </w:r>
      <w:r w:rsidR="00517AD7" w:rsidRPr="00F94D66">
        <w:rPr>
          <w:bCs/>
        </w:rPr>
        <w:t xml:space="preserve"> </w:t>
      </w:r>
      <w:r w:rsidR="000C6B08" w:rsidRPr="00F94D66">
        <w:rPr>
          <w:bCs/>
        </w:rPr>
        <w:t xml:space="preserve">модифицированных </w:t>
      </w:r>
      <w:r w:rsidR="00A86B6D" w:rsidRPr="00F94D66">
        <w:rPr>
          <w:bCs/>
        </w:rPr>
        <w:t>целевых</w:t>
      </w:r>
      <w:r w:rsidR="00074343" w:rsidRPr="00F94D66">
        <w:rPr>
          <w:bCs/>
        </w:rPr>
        <w:t xml:space="preserve"> </w:t>
      </w:r>
      <w:r w:rsidR="00A81F2A" w:rsidRPr="00F94D66">
        <w:rPr>
          <w:bCs/>
        </w:rPr>
        <w:t>компонентов</w:t>
      </w:r>
      <w:r w:rsidR="00C706F9" w:rsidRPr="00F94D66">
        <w:rPr>
          <w:bCs/>
        </w:rPr>
        <w:t>, необходимых</w:t>
      </w:r>
      <w:r w:rsidR="00517AD7" w:rsidRPr="00F94D66">
        <w:rPr>
          <w:bCs/>
        </w:rPr>
        <w:t xml:space="preserve"> для </w:t>
      </w:r>
      <w:r w:rsidR="00C706F9" w:rsidRPr="00F94D66">
        <w:rPr>
          <w:bCs/>
        </w:rPr>
        <w:t>превосходной</w:t>
      </w:r>
      <w:r w:rsidR="00DF39C0" w:rsidRPr="00F94D66">
        <w:rPr>
          <w:bCs/>
        </w:rPr>
        <w:t xml:space="preserve"> защиты </w:t>
      </w:r>
      <w:r w:rsidR="00A86B6D" w:rsidRPr="00F94D66">
        <w:rPr>
          <w:bCs/>
        </w:rPr>
        <w:t xml:space="preserve">металла </w:t>
      </w:r>
      <w:r w:rsidR="00DF39C0" w:rsidRPr="00F94D66">
        <w:rPr>
          <w:bCs/>
        </w:rPr>
        <w:t xml:space="preserve">и </w:t>
      </w:r>
      <w:r w:rsidR="00A86B6D" w:rsidRPr="00F94D66">
        <w:rPr>
          <w:bCs/>
        </w:rPr>
        <w:t xml:space="preserve">создания </w:t>
      </w:r>
      <w:r w:rsidR="00DF474F" w:rsidRPr="00F94D66">
        <w:rPr>
          <w:bCs/>
        </w:rPr>
        <w:t>наивысшей</w:t>
      </w:r>
      <w:r w:rsidR="00807013" w:rsidRPr="00F94D66">
        <w:rPr>
          <w:bCs/>
        </w:rPr>
        <w:t xml:space="preserve"> степени</w:t>
      </w:r>
      <w:r w:rsidR="006D40B5" w:rsidRPr="00F94D66">
        <w:rPr>
          <w:bCs/>
        </w:rPr>
        <w:t xml:space="preserve"> адгезии</w:t>
      </w:r>
      <w:r w:rsidR="00C706F9" w:rsidRPr="00F94D66">
        <w:rPr>
          <w:bCs/>
        </w:rPr>
        <w:t xml:space="preserve"> с финишным</w:t>
      </w:r>
      <w:r w:rsidR="00BD5E09" w:rsidRPr="00F94D66">
        <w:rPr>
          <w:bCs/>
        </w:rPr>
        <w:t>и покрытия</w:t>
      </w:r>
      <w:r w:rsidR="00C706F9" w:rsidRPr="00F94D66">
        <w:rPr>
          <w:bCs/>
        </w:rPr>
        <w:t>м</w:t>
      </w:r>
      <w:r w:rsidR="00BD5E09" w:rsidRPr="00F94D66">
        <w:rPr>
          <w:bCs/>
        </w:rPr>
        <w:t>и</w:t>
      </w:r>
      <w:r w:rsidR="002F02EF" w:rsidRPr="00F94D66">
        <w:rPr>
          <w:bCs/>
        </w:rPr>
        <w:t>.</w:t>
      </w:r>
      <w:r w:rsidR="00517AD7" w:rsidRPr="00F94D66">
        <w:rPr>
          <w:bCs/>
        </w:rPr>
        <w:t xml:space="preserve"> </w:t>
      </w:r>
    </w:p>
    <w:p w14:paraId="6D767A99" w14:textId="6661CDD2" w:rsidR="0027555E" w:rsidRPr="00F94D66" w:rsidRDefault="00B24619" w:rsidP="007608DB">
      <w:pPr>
        <w:pStyle w:val="a7"/>
        <w:jc w:val="both"/>
        <w:rPr>
          <w:bCs/>
        </w:rPr>
      </w:pPr>
      <w:r>
        <w:rPr>
          <w:bCs/>
        </w:rPr>
        <w:t>После высыхания</w:t>
      </w:r>
      <w:r w:rsidR="00517AD7" w:rsidRPr="00F94D66">
        <w:rPr>
          <w:bCs/>
        </w:rPr>
        <w:t xml:space="preserve"> </w:t>
      </w:r>
      <w:r>
        <w:rPr>
          <w:b/>
          <w:bCs/>
        </w:rPr>
        <w:t>Фосфогрунт-1PU</w:t>
      </w:r>
      <w:r w:rsidR="000272C9" w:rsidRPr="00F94D66">
        <w:rPr>
          <w:b/>
          <w:bCs/>
        </w:rPr>
        <w:t xml:space="preserve"> </w:t>
      </w:r>
      <w:r w:rsidR="009D1A91" w:rsidRPr="00F94D66">
        <w:rPr>
          <w:bCs/>
        </w:rPr>
        <w:t>образует</w:t>
      </w:r>
      <w:r w:rsidR="00C71384" w:rsidRPr="00F94D66">
        <w:rPr>
          <w:bCs/>
        </w:rPr>
        <w:t xml:space="preserve"> </w:t>
      </w:r>
      <w:r w:rsidR="007608DB" w:rsidRPr="00F94D66">
        <w:rPr>
          <w:bCs/>
        </w:rPr>
        <w:t>эластичное</w:t>
      </w:r>
      <w:r w:rsidR="00C71384" w:rsidRPr="00F94D66">
        <w:rPr>
          <w:bCs/>
        </w:rPr>
        <w:t>,</w:t>
      </w:r>
      <w:r w:rsidR="00CC6581" w:rsidRPr="00F94D66">
        <w:rPr>
          <w:bCs/>
        </w:rPr>
        <w:t xml:space="preserve"> монолитное</w:t>
      </w:r>
      <w:r w:rsidR="008B4D0C">
        <w:rPr>
          <w:bCs/>
        </w:rPr>
        <w:t>,</w:t>
      </w:r>
      <w:r w:rsidR="007608DB" w:rsidRPr="00F94D66">
        <w:rPr>
          <w:bCs/>
        </w:rPr>
        <w:t xml:space="preserve"> </w:t>
      </w:r>
      <w:r w:rsidR="00DC392E" w:rsidRPr="00F94D66">
        <w:rPr>
          <w:bCs/>
        </w:rPr>
        <w:t>матовое</w:t>
      </w:r>
      <w:r w:rsidR="00570D4F" w:rsidRPr="00F94D66">
        <w:rPr>
          <w:bCs/>
        </w:rPr>
        <w:t xml:space="preserve"> </w:t>
      </w:r>
      <w:r w:rsidR="008B4D0C">
        <w:rPr>
          <w:bCs/>
        </w:rPr>
        <w:t>покрытие</w:t>
      </w:r>
      <w:r w:rsidR="007608DB" w:rsidRPr="00F94D66">
        <w:rPr>
          <w:bCs/>
        </w:rPr>
        <w:t xml:space="preserve"> с высокими показателями</w:t>
      </w:r>
      <w:r w:rsidR="00CC6581" w:rsidRPr="00F94D66">
        <w:rPr>
          <w:bCs/>
        </w:rPr>
        <w:t xml:space="preserve"> механической прочности</w:t>
      </w:r>
      <w:r w:rsidR="007608DB" w:rsidRPr="00F94D66">
        <w:rPr>
          <w:bCs/>
        </w:rPr>
        <w:t xml:space="preserve"> и химической стойкости.</w:t>
      </w:r>
    </w:p>
    <w:p w14:paraId="754A440D" w14:textId="77777777" w:rsidR="0027555E" w:rsidRPr="00FB4BFF" w:rsidRDefault="00C71384" w:rsidP="007608DB">
      <w:pPr>
        <w:pStyle w:val="a7"/>
        <w:jc w:val="both"/>
        <w:rPr>
          <w:bCs/>
        </w:rPr>
      </w:pPr>
      <w:r w:rsidRPr="00F94D66">
        <w:rPr>
          <w:bCs/>
        </w:rPr>
        <w:t>Ингибирующие компоненты грунта</w:t>
      </w:r>
      <w:r w:rsidR="00B24619">
        <w:rPr>
          <w:bCs/>
        </w:rPr>
        <w:t xml:space="preserve"> </w:t>
      </w:r>
      <w:r w:rsidRPr="00F94D66">
        <w:rPr>
          <w:bCs/>
        </w:rPr>
        <w:t>проникают</w:t>
      </w:r>
      <w:r w:rsidR="00517AD7" w:rsidRPr="00F94D66">
        <w:rPr>
          <w:bCs/>
        </w:rPr>
        <w:t xml:space="preserve"> в стр</w:t>
      </w:r>
      <w:r w:rsidRPr="00F94D66">
        <w:rPr>
          <w:bCs/>
        </w:rPr>
        <w:t xml:space="preserve">уктуру ржавчины </w:t>
      </w:r>
      <w:r w:rsidR="00B24619" w:rsidRPr="00F94D66">
        <w:rPr>
          <w:bCs/>
        </w:rPr>
        <w:t xml:space="preserve">до основания </w:t>
      </w:r>
      <w:r w:rsidRPr="00F94D66">
        <w:rPr>
          <w:bCs/>
        </w:rPr>
        <w:t>и</w:t>
      </w:r>
      <w:r w:rsidR="00517AD7" w:rsidRPr="00F94D66">
        <w:rPr>
          <w:bCs/>
        </w:rPr>
        <w:t xml:space="preserve"> </w:t>
      </w:r>
      <w:r w:rsidRPr="00F94D66">
        <w:rPr>
          <w:bCs/>
        </w:rPr>
        <w:t>вытесняют</w:t>
      </w:r>
      <w:r w:rsidR="00A86B6D" w:rsidRPr="00F94D66">
        <w:rPr>
          <w:bCs/>
        </w:rPr>
        <w:t xml:space="preserve"> </w:t>
      </w:r>
      <w:r w:rsidR="00074343" w:rsidRPr="00F94D66">
        <w:rPr>
          <w:bCs/>
        </w:rPr>
        <w:t>содержащи</w:t>
      </w:r>
      <w:r w:rsidR="00517AD7" w:rsidRPr="00F94D66">
        <w:rPr>
          <w:bCs/>
        </w:rPr>
        <w:t>е</w:t>
      </w:r>
      <w:r w:rsidR="00074343" w:rsidRPr="00F94D66">
        <w:rPr>
          <w:bCs/>
        </w:rPr>
        <w:t>ся в ней</w:t>
      </w:r>
      <w:r w:rsidR="00F96A3F" w:rsidRPr="00F94D66">
        <w:rPr>
          <w:bCs/>
        </w:rPr>
        <w:t xml:space="preserve"> влагу и воздух, купируют корро</w:t>
      </w:r>
      <w:r w:rsidR="00B24619">
        <w:rPr>
          <w:bCs/>
        </w:rPr>
        <w:t>дировавшие</w:t>
      </w:r>
      <w:r w:rsidR="00F96A3F" w:rsidRPr="00F94D66">
        <w:rPr>
          <w:bCs/>
        </w:rPr>
        <w:t xml:space="preserve"> элементы, и</w:t>
      </w:r>
      <w:r w:rsidR="00CC6581" w:rsidRPr="00F94D66">
        <w:rPr>
          <w:bCs/>
        </w:rPr>
        <w:t xml:space="preserve"> преобразуют</w:t>
      </w:r>
      <w:r w:rsidR="00F96A3F" w:rsidRPr="00F94D66">
        <w:rPr>
          <w:bCs/>
        </w:rPr>
        <w:t xml:space="preserve"> их в неактивные соединения</w:t>
      </w:r>
      <w:r w:rsidR="00CA5C24" w:rsidRPr="00F94D66">
        <w:rPr>
          <w:bCs/>
        </w:rPr>
        <w:t>.</w:t>
      </w:r>
      <w:r w:rsidR="00B24619">
        <w:rPr>
          <w:bCs/>
        </w:rPr>
        <w:t xml:space="preserve"> Полиуретановый грунт</w:t>
      </w:r>
      <w:r w:rsidR="00CA5C24" w:rsidRPr="00F94D66">
        <w:rPr>
          <w:bCs/>
        </w:rPr>
        <w:t xml:space="preserve"> </w:t>
      </w:r>
      <w:r w:rsidR="00B24619">
        <w:rPr>
          <w:b/>
          <w:bCs/>
        </w:rPr>
        <w:t>Фосфогрунт-1PU</w:t>
      </w:r>
      <w:r w:rsidR="00AF0767" w:rsidRPr="00F94D66">
        <w:rPr>
          <w:b/>
          <w:bCs/>
        </w:rPr>
        <w:t xml:space="preserve"> </w:t>
      </w:r>
      <w:r w:rsidR="003033DE">
        <w:rPr>
          <w:bCs/>
        </w:rPr>
        <w:t xml:space="preserve">блокирует </w:t>
      </w:r>
      <w:r w:rsidR="004743AA" w:rsidRPr="00F94D66">
        <w:t>проникновени</w:t>
      </w:r>
      <w:r w:rsidR="003033DE">
        <w:t>е</w:t>
      </w:r>
      <w:r w:rsidR="00CC6581" w:rsidRPr="00F94D66">
        <w:t xml:space="preserve"> воды и</w:t>
      </w:r>
      <w:r w:rsidR="00B24619">
        <w:t xml:space="preserve"> влаги к поверхности металла</w:t>
      </w:r>
      <w:r w:rsidR="00D60B9F">
        <w:t xml:space="preserve"> </w:t>
      </w:r>
      <w:r w:rsidR="00D60B9F">
        <w:rPr>
          <w:bCs/>
        </w:rPr>
        <w:t>в процессе эксплуатации изделия</w:t>
      </w:r>
      <w:r w:rsidR="00B24619">
        <w:t xml:space="preserve">, </w:t>
      </w:r>
      <w:r w:rsidR="00CC6581" w:rsidRPr="00F94D66">
        <w:t>чем</w:t>
      </w:r>
      <w:r w:rsidR="004743AA" w:rsidRPr="00F94D66">
        <w:t xml:space="preserve"> </w:t>
      </w:r>
      <w:r w:rsidR="00BD5E09" w:rsidRPr="00D60B9F">
        <w:rPr>
          <w:bCs/>
        </w:rPr>
        <w:t>обеспечивает защиту</w:t>
      </w:r>
      <w:r w:rsidR="00BD5E09" w:rsidRPr="00F94D66">
        <w:rPr>
          <w:bCs/>
        </w:rPr>
        <w:t xml:space="preserve"> </w:t>
      </w:r>
      <w:r w:rsidR="00F96A3F" w:rsidRPr="00F94D66">
        <w:rPr>
          <w:bCs/>
        </w:rPr>
        <w:t xml:space="preserve">от </w:t>
      </w:r>
      <w:r w:rsidR="00B24619">
        <w:rPr>
          <w:bCs/>
        </w:rPr>
        <w:t>развития</w:t>
      </w:r>
      <w:r w:rsidRPr="00F94D66">
        <w:rPr>
          <w:bCs/>
        </w:rPr>
        <w:t xml:space="preserve"> коррозионных</w:t>
      </w:r>
      <w:r w:rsidR="00DF474F" w:rsidRPr="00F94D66">
        <w:rPr>
          <w:bCs/>
        </w:rPr>
        <w:t xml:space="preserve"> </w:t>
      </w:r>
      <w:r w:rsidRPr="00F94D66">
        <w:rPr>
          <w:bCs/>
        </w:rPr>
        <w:t>процессов на длительный срок.</w:t>
      </w:r>
      <w:r w:rsidRPr="00FB4BFF">
        <w:rPr>
          <w:bCs/>
        </w:rPr>
        <w:t xml:space="preserve"> </w:t>
      </w:r>
    </w:p>
    <w:p w14:paraId="3D21AC52" w14:textId="47C8963C" w:rsidR="007608DB" w:rsidRPr="00FB4BFF" w:rsidRDefault="00F96A3F" w:rsidP="002A224A">
      <w:pPr>
        <w:pStyle w:val="a7"/>
        <w:jc w:val="both"/>
        <w:rPr>
          <w:bCs/>
        </w:rPr>
      </w:pPr>
      <w:r w:rsidRPr="00FB4BFF">
        <w:rPr>
          <w:bCs/>
        </w:rPr>
        <w:t xml:space="preserve">В отличии от двухкомпонентных грунтовок, состав грунта </w:t>
      </w:r>
      <w:r w:rsidR="00B24619">
        <w:rPr>
          <w:b/>
          <w:bCs/>
        </w:rPr>
        <w:t>Фосфогрунт-1PU</w:t>
      </w:r>
      <w:r w:rsidR="00CC6581" w:rsidRPr="00FB4BFF">
        <w:rPr>
          <w:b/>
          <w:bCs/>
        </w:rPr>
        <w:t xml:space="preserve"> </w:t>
      </w:r>
      <w:r w:rsidR="00CC6581" w:rsidRPr="00FB4BFF">
        <w:rPr>
          <w:bCs/>
        </w:rPr>
        <w:t>полностью</w:t>
      </w:r>
      <w:r w:rsidRPr="00FB4BFF">
        <w:rPr>
          <w:bCs/>
        </w:rPr>
        <w:t xml:space="preserve"> готов</w:t>
      </w:r>
      <w:r w:rsidR="00BD5ADC" w:rsidRPr="00FB4BFF">
        <w:rPr>
          <w:bCs/>
        </w:rPr>
        <w:t xml:space="preserve"> к применению</w:t>
      </w:r>
      <w:r w:rsidR="004B3702" w:rsidRPr="00FB4BFF">
        <w:rPr>
          <w:bCs/>
        </w:rPr>
        <w:t>, а</w:t>
      </w:r>
      <w:r w:rsidRPr="00FB4BFF">
        <w:rPr>
          <w:bCs/>
        </w:rPr>
        <w:t xml:space="preserve"> </w:t>
      </w:r>
      <w:r w:rsidR="004B3702" w:rsidRPr="00FB4BFF">
        <w:rPr>
          <w:bCs/>
        </w:rPr>
        <w:t>б</w:t>
      </w:r>
      <w:r w:rsidR="004F026B" w:rsidRPr="00FB4BFF">
        <w:rPr>
          <w:bCs/>
        </w:rPr>
        <w:t xml:space="preserve">лагодаря </w:t>
      </w:r>
      <w:r w:rsidR="00B24619" w:rsidRPr="00FB4BFF">
        <w:rPr>
          <w:bCs/>
        </w:rPr>
        <w:t>низкой токсичности</w:t>
      </w:r>
      <w:r w:rsidR="004B3702" w:rsidRPr="00FB4BFF">
        <w:rPr>
          <w:b/>
          <w:bCs/>
        </w:rPr>
        <w:t xml:space="preserve"> </w:t>
      </w:r>
      <w:r w:rsidR="004B3702" w:rsidRPr="00FB4BFF">
        <w:rPr>
          <w:bCs/>
        </w:rPr>
        <w:t>материал применим</w:t>
      </w:r>
      <w:r w:rsidR="00DC392E" w:rsidRPr="00FB4BFF">
        <w:rPr>
          <w:b/>
          <w:bCs/>
        </w:rPr>
        <w:t xml:space="preserve"> </w:t>
      </w:r>
      <w:r w:rsidR="00DC392E" w:rsidRPr="00FB4BFF">
        <w:rPr>
          <w:bCs/>
        </w:rPr>
        <w:t>как</w:t>
      </w:r>
      <w:r w:rsidR="002A224A" w:rsidRPr="00FB4BFF">
        <w:rPr>
          <w:bCs/>
        </w:rPr>
        <w:t xml:space="preserve"> </w:t>
      </w:r>
      <w:r w:rsidR="00DF474F" w:rsidRPr="00FB4BFF">
        <w:rPr>
          <w:bCs/>
        </w:rPr>
        <w:t>внутри</w:t>
      </w:r>
      <w:r w:rsidR="00DC392E" w:rsidRPr="00FB4BFF">
        <w:rPr>
          <w:bCs/>
        </w:rPr>
        <w:t xml:space="preserve">, так и </w:t>
      </w:r>
      <w:r w:rsidR="00DF474F" w:rsidRPr="00FB4BFF">
        <w:rPr>
          <w:bCs/>
        </w:rPr>
        <w:t>снаружи помещений</w:t>
      </w:r>
      <w:r w:rsidR="00B24619">
        <w:rPr>
          <w:bCs/>
        </w:rPr>
        <w:t>.</w:t>
      </w:r>
    </w:p>
    <w:p w14:paraId="4FDC9A88" w14:textId="77777777" w:rsidR="00BD1F95" w:rsidRPr="00FB4BFF" w:rsidRDefault="00BD1F95" w:rsidP="002A224A">
      <w:pPr>
        <w:pStyle w:val="a7"/>
        <w:jc w:val="both"/>
        <w:rPr>
          <w:bCs/>
        </w:rPr>
      </w:pPr>
    </w:p>
    <w:p w14:paraId="5D213DF4" w14:textId="7DAC8F8D" w:rsidR="004743AA" w:rsidRPr="00F04C4D" w:rsidRDefault="00BD1F95" w:rsidP="007608DB">
      <w:pPr>
        <w:pStyle w:val="a7"/>
        <w:jc w:val="both"/>
        <w:rPr>
          <w:bCs/>
        </w:rPr>
      </w:pPr>
      <w:r w:rsidRPr="00FB4BFF">
        <w:rPr>
          <w:b/>
          <w:bCs/>
        </w:rPr>
        <w:t>Благодаря</w:t>
      </w:r>
      <w:r w:rsidR="00F04C4D" w:rsidRPr="00F04C4D">
        <w:rPr>
          <w:b/>
          <w:bCs/>
        </w:rPr>
        <w:t xml:space="preserve"> </w:t>
      </w:r>
      <w:r w:rsidR="00F04C4D">
        <w:rPr>
          <w:b/>
          <w:bCs/>
        </w:rPr>
        <w:t>плотной структуре пленки</w:t>
      </w:r>
      <w:r w:rsidRPr="00FB4BFF">
        <w:rPr>
          <w:b/>
          <w:bCs/>
        </w:rPr>
        <w:t xml:space="preserve"> достаточно нанесения всего одного слоя грунтовочного состава</w:t>
      </w:r>
      <w:r w:rsidR="002127F7" w:rsidRPr="00FB4BFF">
        <w:rPr>
          <w:bCs/>
        </w:rPr>
        <w:t xml:space="preserve">, </w:t>
      </w:r>
      <w:r w:rsidR="002127F7" w:rsidRPr="00FB4BFF">
        <w:rPr>
          <w:b/>
          <w:bCs/>
        </w:rPr>
        <w:t xml:space="preserve">что делает применение </w:t>
      </w:r>
      <w:r w:rsidR="00B24619">
        <w:rPr>
          <w:b/>
          <w:bCs/>
        </w:rPr>
        <w:t>Фосфогрунт-1PU</w:t>
      </w:r>
      <w:r w:rsidR="002127F7" w:rsidRPr="00FB4BFF">
        <w:rPr>
          <w:b/>
          <w:bCs/>
        </w:rPr>
        <w:t xml:space="preserve"> </w:t>
      </w:r>
      <w:r w:rsidR="005C6523">
        <w:rPr>
          <w:b/>
          <w:bCs/>
        </w:rPr>
        <w:t xml:space="preserve">в системе </w:t>
      </w:r>
      <w:r w:rsidR="00F04C4D">
        <w:rPr>
          <w:b/>
          <w:bCs/>
        </w:rPr>
        <w:t xml:space="preserve">полиуретановых </w:t>
      </w:r>
      <w:r w:rsidR="005C6523">
        <w:rPr>
          <w:b/>
          <w:bCs/>
        </w:rPr>
        <w:t xml:space="preserve">покрытий </w:t>
      </w:r>
      <w:r w:rsidR="002127F7" w:rsidRPr="00FB4BFF">
        <w:rPr>
          <w:b/>
          <w:bCs/>
        </w:rPr>
        <w:t>особо выгодным.</w:t>
      </w:r>
      <w:r w:rsidRPr="00FB4BFF">
        <w:rPr>
          <w:bCs/>
        </w:rPr>
        <w:t xml:space="preserve">  </w:t>
      </w:r>
    </w:p>
    <w:p w14:paraId="5F529EB8" w14:textId="77777777" w:rsidR="00BD1F95" w:rsidRPr="00FB4BFF" w:rsidRDefault="00BD1F95" w:rsidP="00313C1F">
      <w:pPr>
        <w:jc w:val="both"/>
        <w:rPr>
          <w:i/>
        </w:rPr>
      </w:pPr>
    </w:p>
    <w:p w14:paraId="7F9FD3F4" w14:textId="77777777" w:rsidR="00313C1F" w:rsidRDefault="009B3021" w:rsidP="00313C1F">
      <w:pPr>
        <w:jc w:val="both"/>
        <w:rPr>
          <w:i/>
        </w:rPr>
      </w:pPr>
      <w:r w:rsidRPr="00FB4BFF">
        <w:rPr>
          <w:i/>
        </w:rPr>
        <w:t>К</w:t>
      </w:r>
      <w:r w:rsidR="00AE55AA" w:rsidRPr="00FB4BFF">
        <w:rPr>
          <w:i/>
        </w:rPr>
        <w:t>омплексное применение полиуретанового грунта </w:t>
      </w:r>
      <w:r w:rsidR="00B24619">
        <w:rPr>
          <w:b/>
          <w:i/>
        </w:rPr>
        <w:t>Фосфогрунт-1PU</w:t>
      </w:r>
      <w:r w:rsidR="00AE55AA" w:rsidRPr="00FB4BFF">
        <w:rPr>
          <w:b/>
          <w:bCs/>
        </w:rPr>
        <w:t xml:space="preserve"> </w:t>
      </w:r>
      <w:r w:rsidR="00AE55AA" w:rsidRPr="00FB4BFF">
        <w:rPr>
          <w:i/>
        </w:rPr>
        <w:t xml:space="preserve">в </w:t>
      </w:r>
      <w:r w:rsidR="00313C1F" w:rsidRPr="00FB4BFF">
        <w:rPr>
          <w:i/>
        </w:rPr>
        <w:t xml:space="preserve">полиуретановых </w:t>
      </w:r>
      <w:r w:rsidR="00AE55AA" w:rsidRPr="00FB4BFF">
        <w:rPr>
          <w:i/>
        </w:rPr>
        <w:t>системах</w:t>
      </w:r>
      <w:r w:rsidR="00313C1F" w:rsidRPr="00FB4BFF">
        <w:rPr>
          <w:i/>
        </w:rPr>
        <w:t xml:space="preserve"> покрытий</w:t>
      </w:r>
      <w:r w:rsidR="00AE55AA" w:rsidRPr="00FB4BFF">
        <w:rPr>
          <w:i/>
        </w:rPr>
        <w:t>:</w:t>
      </w:r>
    </w:p>
    <w:p w14:paraId="3193330C" w14:textId="77777777" w:rsidR="00C064E5" w:rsidRDefault="002C0F45" w:rsidP="00AE55AA">
      <w:pPr>
        <w:numPr>
          <w:ilvl w:val="0"/>
          <w:numId w:val="16"/>
        </w:numPr>
        <w:jc w:val="both"/>
        <w:rPr>
          <w:i/>
        </w:rPr>
      </w:pPr>
      <w:r w:rsidRPr="00313C1F">
        <w:rPr>
          <w:b/>
          <w:i/>
        </w:rPr>
        <w:t>Полиуретол (УФ</w:t>
      </w:r>
      <w:r w:rsidRPr="00132A18">
        <w:rPr>
          <w:b/>
          <w:i/>
        </w:rPr>
        <w:t xml:space="preserve">) </w:t>
      </w:r>
      <w:r>
        <w:rPr>
          <w:i/>
        </w:rPr>
        <w:t xml:space="preserve">– полуглянцевая полиуретановая </w:t>
      </w:r>
      <w:r w:rsidRPr="00B24619">
        <w:rPr>
          <w:i/>
        </w:rPr>
        <w:t>УФ-стойкая</w:t>
      </w:r>
      <w:r>
        <w:rPr>
          <w:i/>
        </w:rPr>
        <w:t xml:space="preserve"> грунт-эмаль </w:t>
      </w:r>
      <w:r w:rsidR="00C064E5" w:rsidRPr="00313C1F">
        <w:rPr>
          <w:i/>
        </w:rPr>
        <w:t>с эффектом «микро-титан» для сверхдолгой защиты металлов;</w:t>
      </w:r>
      <w:r w:rsidR="00AE55AA" w:rsidRPr="00313C1F">
        <w:rPr>
          <w:i/>
        </w:rPr>
        <w:t xml:space="preserve">  </w:t>
      </w:r>
    </w:p>
    <w:p w14:paraId="771A337D" w14:textId="77777777" w:rsidR="00B24619" w:rsidRPr="002C0F45" w:rsidRDefault="00B24619" w:rsidP="002C0F45">
      <w:pPr>
        <w:numPr>
          <w:ilvl w:val="0"/>
          <w:numId w:val="16"/>
        </w:numPr>
        <w:jc w:val="both"/>
        <w:rPr>
          <w:i/>
        </w:rPr>
      </w:pPr>
      <w:r w:rsidRPr="002C0F45">
        <w:rPr>
          <w:b/>
          <w:i/>
        </w:rPr>
        <w:t>Полиуретол 80S (УФ)</w:t>
      </w:r>
      <w:r w:rsidRPr="00B24619">
        <w:rPr>
          <w:i/>
        </w:rPr>
        <w:t xml:space="preserve"> — </w:t>
      </w:r>
      <w:r w:rsidR="002C0F45">
        <w:rPr>
          <w:i/>
        </w:rPr>
        <w:t>глянцевая</w:t>
      </w:r>
      <w:r w:rsidRPr="00B24619">
        <w:rPr>
          <w:i/>
        </w:rPr>
        <w:t xml:space="preserve"> полиуретановая </w:t>
      </w:r>
      <w:r w:rsidR="002C0F45" w:rsidRPr="00B24619">
        <w:rPr>
          <w:i/>
        </w:rPr>
        <w:t xml:space="preserve">УФ-стойкая </w:t>
      </w:r>
      <w:r w:rsidRPr="00B24619">
        <w:rPr>
          <w:i/>
        </w:rPr>
        <w:t xml:space="preserve">грунт-эмаль с эффектом «микро-титан» </w:t>
      </w:r>
      <w:r w:rsidR="002C0F45" w:rsidRPr="00313C1F">
        <w:rPr>
          <w:i/>
        </w:rPr>
        <w:t xml:space="preserve">для сверхдолгой защиты металлов;  </w:t>
      </w:r>
    </w:p>
    <w:p w14:paraId="43364456" w14:textId="17439B17" w:rsidR="00AE55AA" w:rsidRDefault="002C0F45" w:rsidP="00AE55AA">
      <w:pPr>
        <w:numPr>
          <w:ilvl w:val="0"/>
          <w:numId w:val="16"/>
        </w:numPr>
        <w:jc w:val="both"/>
        <w:rPr>
          <w:b/>
          <w:i/>
        </w:rPr>
      </w:pPr>
      <w:r w:rsidRPr="00313C1F">
        <w:rPr>
          <w:b/>
          <w:i/>
        </w:rPr>
        <w:t>Полиуретол 20S (УФ)</w:t>
      </w:r>
      <w:r w:rsidRPr="00F04C4D">
        <w:rPr>
          <w:i/>
        </w:rPr>
        <w:t xml:space="preserve"> –</w:t>
      </w:r>
      <w:r>
        <w:rPr>
          <w:b/>
          <w:i/>
        </w:rPr>
        <w:t xml:space="preserve"> </w:t>
      </w:r>
      <w:r>
        <w:rPr>
          <w:i/>
        </w:rPr>
        <w:t>матовая</w:t>
      </w:r>
      <w:r w:rsidRPr="002C0F45">
        <w:rPr>
          <w:i/>
        </w:rPr>
        <w:t xml:space="preserve"> </w:t>
      </w:r>
      <w:r w:rsidRPr="00B24619">
        <w:rPr>
          <w:i/>
        </w:rPr>
        <w:t>полиуретановая УФ-стойкая грунт-эмаль</w:t>
      </w:r>
      <w:r w:rsidR="00C064E5" w:rsidRPr="00313C1F">
        <w:rPr>
          <w:i/>
        </w:rPr>
        <w:t xml:space="preserve"> повышенной прочности</w:t>
      </w:r>
      <w:r>
        <w:rPr>
          <w:b/>
          <w:i/>
        </w:rPr>
        <w:t>.</w:t>
      </w:r>
    </w:p>
    <w:p w14:paraId="06D33AA3" w14:textId="77777777" w:rsidR="009F1C32" w:rsidRDefault="009F1C32" w:rsidP="007608DB">
      <w:pPr>
        <w:pStyle w:val="a7"/>
        <w:jc w:val="both"/>
        <w:rPr>
          <w:bCs/>
          <w:i/>
        </w:rPr>
      </w:pPr>
    </w:p>
    <w:p w14:paraId="13E86FE3" w14:textId="2ABBEF2C" w:rsidR="00C96173" w:rsidRDefault="00C96173" w:rsidP="007608DB">
      <w:pPr>
        <w:pStyle w:val="a7"/>
        <w:jc w:val="both"/>
        <w:rPr>
          <w:bCs/>
          <w:i/>
        </w:rPr>
      </w:pPr>
      <w:r w:rsidRPr="004F026B">
        <w:rPr>
          <w:bCs/>
          <w:i/>
        </w:rPr>
        <w:t>    </w:t>
      </w:r>
    </w:p>
    <w:p w14:paraId="2A452988" w14:textId="3934F390" w:rsidR="00F04C4D" w:rsidRDefault="00F04C4D" w:rsidP="007608DB">
      <w:pPr>
        <w:pStyle w:val="a7"/>
        <w:jc w:val="both"/>
        <w:rPr>
          <w:bCs/>
          <w:i/>
        </w:rPr>
      </w:pPr>
    </w:p>
    <w:p w14:paraId="3F70A5A4" w14:textId="77777777" w:rsidR="00F04C4D" w:rsidRDefault="00F04C4D" w:rsidP="007608DB">
      <w:pPr>
        <w:pStyle w:val="a7"/>
        <w:jc w:val="both"/>
        <w:rPr>
          <w:bCs/>
          <w:i/>
        </w:rPr>
      </w:pPr>
    </w:p>
    <w:p w14:paraId="3BD31EAE" w14:textId="77777777" w:rsidR="00F04C4D" w:rsidRPr="004F026B" w:rsidRDefault="00F04C4D" w:rsidP="007608DB">
      <w:pPr>
        <w:pStyle w:val="a7"/>
        <w:jc w:val="both"/>
        <w:rPr>
          <w:bCs/>
          <w:i/>
        </w:rPr>
      </w:pPr>
    </w:p>
    <w:p w14:paraId="5719065E" w14:textId="77777777" w:rsidR="00AF7B9E" w:rsidRPr="00AF7B9E" w:rsidRDefault="00AF7B9E" w:rsidP="00AF7B9E">
      <w:pPr>
        <w:pStyle w:val="a7"/>
        <w:rPr>
          <w:b/>
          <w:bCs/>
        </w:rPr>
      </w:pPr>
      <w:r w:rsidRPr="00AF7B9E">
        <w:rPr>
          <w:b/>
          <w:bCs/>
        </w:rPr>
        <w:lastRenderedPageBreak/>
        <w:t>Назначение</w:t>
      </w:r>
    </w:p>
    <w:p w14:paraId="7616391C" w14:textId="77777777" w:rsidR="00BD5ADC" w:rsidRDefault="00910813" w:rsidP="002C0F45">
      <w:pPr>
        <w:pStyle w:val="a7"/>
        <w:jc w:val="both"/>
        <w:rPr>
          <w:bCs/>
        </w:rPr>
      </w:pPr>
      <w:r>
        <w:rPr>
          <w:bCs/>
        </w:rPr>
        <w:t>Однокомпонентный</w:t>
      </w:r>
      <w:r w:rsidR="004F026B">
        <w:rPr>
          <w:bCs/>
        </w:rPr>
        <w:t xml:space="preserve"> полиуретановый </w:t>
      </w:r>
      <w:r w:rsidR="00AF7B9E" w:rsidRPr="00AF7B9E">
        <w:rPr>
          <w:bCs/>
        </w:rPr>
        <w:t>грунт </w:t>
      </w:r>
      <w:r w:rsidR="00B24619">
        <w:rPr>
          <w:b/>
          <w:bCs/>
        </w:rPr>
        <w:t>Фосфогрунт-1PU</w:t>
      </w:r>
      <w:r w:rsidR="000272C9" w:rsidRPr="00AF7B9E">
        <w:rPr>
          <w:b/>
          <w:bCs/>
        </w:rPr>
        <w:t xml:space="preserve"> </w:t>
      </w:r>
      <w:r w:rsidR="00BD5ADC" w:rsidRPr="00BD5ADC">
        <w:rPr>
          <w:bCs/>
        </w:rPr>
        <w:t>применяется для получения долговременной антикоррозионной защиты:</w:t>
      </w:r>
    </w:p>
    <w:p w14:paraId="4D99D5C4" w14:textId="77777777" w:rsidR="00313C1F" w:rsidRDefault="00313C1F" w:rsidP="002C0F45">
      <w:pPr>
        <w:pStyle w:val="a7"/>
        <w:numPr>
          <w:ilvl w:val="0"/>
          <w:numId w:val="15"/>
        </w:numPr>
        <w:jc w:val="both"/>
        <w:rPr>
          <w:bCs/>
        </w:rPr>
      </w:pPr>
      <w:r>
        <w:rPr>
          <w:bCs/>
        </w:rPr>
        <w:t>спецтранспорта;</w:t>
      </w:r>
    </w:p>
    <w:p w14:paraId="21AA9DF1" w14:textId="77777777" w:rsidR="00BD5ADC" w:rsidRPr="00BD5ADC" w:rsidRDefault="00342CD1" w:rsidP="002C0F45">
      <w:pPr>
        <w:pStyle w:val="a7"/>
        <w:numPr>
          <w:ilvl w:val="0"/>
          <w:numId w:val="15"/>
        </w:numPr>
        <w:jc w:val="both"/>
        <w:rPr>
          <w:bCs/>
        </w:rPr>
      </w:pPr>
      <w:r>
        <w:rPr>
          <w:bCs/>
        </w:rPr>
        <w:t>мостов и гидросооружений;</w:t>
      </w:r>
    </w:p>
    <w:p w14:paraId="2979E2F2" w14:textId="77777777" w:rsidR="00BD5ADC" w:rsidRPr="00342CD1" w:rsidRDefault="00342CD1" w:rsidP="002C0F45">
      <w:pPr>
        <w:pStyle w:val="a7"/>
        <w:numPr>
          <w:ilvl w:val="0"/>
          <w:numId w:val="15"/>
        </w:numPr>
        <w:jc w:val="both"/>
        <w:rPr>
          <w:bCs/>
        </w:rPr>
      </w:pPr>
      <w:r>
        <w:rPr>
          <w:bCs/>
        </w:rPr>
        <w:t>эстакад и платформ, ангаров;</w:t>
      </w:r>
    </w:p>
    <w:p w14:paraId="440420D3" w14:textId="77777777" w:rsidR="00BD5ADC" w:rsidRPr="00BD5ADC" w:rsidRDefault="00342CD1" w:rsidP="002C0F45">
      <w:pPr>
        <w:pStyle w:val="a7"/>
        <w:numPr>
          <w:ilvl w:val="0"/>
          <w:numId w:val="15"/>
        </w:numPr>
        <w:jc w:val="both"/>
        <w:rPr>
          <w:bCs/>
        </w:rPr>
      </w:pPr>
      <w:r>
        <w:rPr>
          <w:bCs/>
        </w:rPr>
        <w:t>железнодорожного транспорта;</w:t>
      </w:r>
    </w:p>
    <w:p w14:paraId="6D6C205B" w14:textId="77777777" w:rsidR="00BD5ADC" w:rsidRPr="00BD5ADC" w:rsidRDefault="00BD5ADC" w:rsidP="002C0F45">
      <w:pPr>
        <w:pStyle w:val="a7"/>
        <w:numPr>
          <w:ilvl w:val="0"/>
          <w:numId w:val="15"/>
        </w:numPr>
        <w:jc w:val="both"/>
        <w:rPr>
          <w:bCs/>
        </w:rPr>
      </w:pPr>
      <w:r w:rsidRPr="00BD5ADC">
        <w:rPr>
          <w:bCs/>
        </w:rPr>
        <w:t>сельскохозяйственной техники</w:t>
      </w:r>
      <w:r w:rsidR="00342CD1">
        <w:rPr>
          <w:bCs/>
        </w:rPr>
        <w:t>;</w:t>
      </w:r>
    </w:p>
    <w:p w14:paraId="68223DDD" w14:textId="77777777" w:rsidR="00BD5ADC" w:rsidRDefault="00BD5ADC" w:rsidP="002C0F45">
      <w:pPr>
        <w:pStyle w:val="a7"/>
        <w:numPr>
          <w:ilvl w:val="0"/>
          <w:numId w:val="15"/>
        </w:numPr>
        <w:jc w:val="both"/>
        <w:rPr>
          <w:bCs/>
        </w:rPr>
      </w:pPr>
      <w:r w:rsidRPr="00BD5ADC">
        <w:rPr>
          <w:bCs/>
        </w:rPr>
        <w:t>строительных транспортных средств</w:t>
      </w:r>
      <w:r w:rsidR="00342CD1">
        <w:rPr>
          <w:bCs/>
        </w:rPr>
        <w:t>;</w:t>
      </w:r>
    </w:p>
    <w:p w14:paraId="04AC3C67" w14:textId="77777777" w:rsidR="006C0B74" w:rsidRPr="006C0B74" w:rsidRDefault="006C0B74" w:rsidP="002C0F45">
      <w:pPr>
        <w:pStyle w:val="a7"/>
        <w:numPr>
          <w:ilvl w:val="0"/>
          <w:numId w:val="15"/>
        </w:numPr>
        <w:jc w:val="both"/>
        <w:rPr>
          <w:bCs/>
        </w:rPr>
      </w:pPr>
      <w:r w:rsidRPr="006C0B74">
        <w:rPr>
          <w:bCs/>
        </w:rPr>
        <w:t>опор линий элект</w:t>
      </w:r>
      <w:r w:rsidR="00342CD1">
        <w:rPr>
          <w:bCs/>
        </w:rPr>
        <w:t>ропередачи, вышек сотовой связи;</w:t>
      </w:r>
    </w:p>
    <w:p w14:paraId="5E95EB38" w14:textId="77777777" w:rsidR="00BD5ADC" w:rsidRPr="00D60B9F" w:rsidRDefault="00342CD1" w:rsidP="000F11F3">
      <w:pPr>
        <w:pStyle w:val="a7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трубопроводов, </w:t>
      </w:r>
      <w:r w:rsidR="006C0B74" w:rsidRPr="00342CD1">
        <w:rPr>
          <w:bCs/>
        </w:rPr>
        <w:t>нефтегазопроводов, цистерн, нефтехранилищ</w:t>
      </w:r>
      <w:r w:rsidR="00D60B9F">
        <w:rPr>
          <w:bCs/>
        </w:rPr>
        <w:t>.</w:t>
      </w:r>
    </w:p>
    <w:p w14:paraId="386DBF33" w14:textId="77777777" w:rsidR="00AF7B9E" w:rsidRPr="00AF7B9E" w:rsidRDefault="00BD5ADC" w:rsidP="000F11F3">
      <w:pPr>
        <w:pStyle w:val="a7"/>
        <w:jc w:val="both"/>
        <w:rPr>
          <w:bCs/>
        </w:rPr>
      </w:pPr>
      <w:r w:rsidRPr="00BD5ADC">
        <w:rPr>
          <w:bCs/>
        </w:rPr>
        <w:t>а также любых изделий из металла, эксплуатируемых в условиях агрессивной промышленной атмосферы умеренного, тропического и холодного климатов.</w:t>
      </w:r>
    </w:p>
    <w:p w14:paraId="654CEB08" w14:textId="77777777" w:rsidR="002C0F45" w:rsidRDefault="002C0F45" w:rsidP="00AF7B9E">
      <w:pPr>
        <w:pStyle w:val="a7"/>
        <w:rPr>
          <w:b/>
          <w:bCs/>
        </w:rPr>
      </w:pPr>
    </w:p>
    <w:p w14:paraId="52E17423" w14:textId="77777777" w:rsidR="002C0F45" w:rsidRDefault="002C0F45" w:rsidP="002C0F45">
      <w:pPr>
        <w:ind w:hanging="2"/>
      </w:pPr>
      <w:r>
        <w:rPr>
          <w:b/>
        </w:rPr>
        <w:t>ИНСТРУКЦИЯ ПО НАНЕСЕНИЮ</w:t>
      </w: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7"/>
        <w:gridCol w:w="4288"/>
      </w:tblGrid>
      <w:tr w:rsidR="002C0F45" w14:paraId="32AD7C98" w14:textId="77777777" w:rsidTr="00060A82">
        <w:trPr>
          <w:trHeight w:val="240"/>
          <w:jc w:val="center"/>
        </w:trPr>
        <w:tc>
          <w:tcPr>
            <w:tcW w:w="10145" w:type="dxa"/>
            <w:gridSpan w:val="2"/>
            <w:shd w:val="clear" w:color="auto" w:fill="F7CAAC"/>
          </w:tcPr>
          <w:p w14:paraId="2E314193" w14:textId="77777777" w:rsidR="002C0F45" w:rsidRDefault="002C0F45" w:rsidP="00060A82">
            <w:pPr>
              <w:ind w:hanging="2"/>
            </w:pPr>
            <w:r>
              <w:rPr>
                <w:b/>
              </w:rPr>
              <w:t>Подготовка</w:t>
            </w:r>
          </w:p>
        </w:tc>
      </w:tr>
      <w:tr w:rsidR="002C0F45" w14:paraId="227557F6" w14:textId="77777777" w:rsidTr="00060A82">
        <w:trPr>
          <w:trHeight w:val="240"/>
          <w:jc w:val="center"/>
        </w:trPr>
        <w:tc>
          <w:tcPr>
            <w:tcW w:w="10145" w:type="dxa"/>
            <w:gridSpan w:val="2"/>
          </w:tcPr>
          <w:p w14:paraId="4491A50A" w14:textId="77777777" w:rsidR="002C0F45" w:rsidRPr="00FC31C7" w:rsidRDefault="002C0F45" w:rsidP="00060A82">
            <w:pPr>
              <w:ind w:hanging="2"/>
              <w:jc w:val="both"/>
            </w:pPr>
            <w:r w:rsidRPr="00FC31C7">
              <w:t xml:space="preserve">Металл очистить от остатков старого лакокрасочного покрытия, жира, масел, коррозии и грязи в соответствии с </w:t>
            </w:r>
            <w:r w:rsidRPr="00FC31C7">
              <w:rPr>
                <w:b/>
              </w:rPr>
              <w:t>ГОСТ 9.402</w:t>
            </w:r>
            <w:r w:rsidRPr="00FC31C7">
              <w:t xml:space="preserve"> или поверхность, подготовленную до степени </w:t>
            </w:r>
            <w:r>
              <w:rPr>
                <w:b/>
              </w:rPr>
              <w:t>Sa2, St3 по МС ISO 8501. П</w:t>
            </w:r>
            <w:r w:rsidRPr="00BD6330">
              <w:rPr>
                <w:b/>
              </w:rPr>
              <w:t>ри окраске морских судов, подвижного состава</w:t>
            </w:r>
            <w:r w:rsidRPr="00FC31C7">
              <w:t xml:space="preserve">, металлоконструкций подверженных постоянному воздействию агрессивных сред, рекомендуется </w:t>
            </w:r>
            <w:r w:rsidRPr="00BD6330">
              <w:rPr>
                <w:b/>
              </w:rPr>
              <w:t>подготовка металла не хуже</w:t>
            </w:r>
            <w:r w:rsidRPr="00FC31C7"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2,5 по МС ISO 8501</w:t>
            </w:r>
            <w:r w:rsidRPr="00FC31C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C31C7">
              <w:t xml:space="preserve"> </w:t>
            </w:r>
          </w:p>
        </w:tc>
      </w:tr>
      <w:tr w:rsidR="002C0F45" w14:paraId="72B0CF32" w14:textId="77777777" w:rsidTr="00060A82">
        <w:trPr>
          <w:trHeight w:val="240"/>
          <w:jc w:val="center"/>
        </w:trPr>
        <w:tc>
          <w:tcPr>
            <w:tcW w:w="10145" w:type="dxa"/>
            <w:gridSpan w:val="2"/>
          </w:tcPr>
          <w:p w14:paraId="0ABC3E5B" w14:textId="77777777" w:rsidR="002C0F45" w:rsidRDefault="002C0F45" w:rsidP="00060A82">
            <w:pPr>
              <w:ind w:hanging="2"/>
              <w:jc w:val="both"/>
            </w:pPr>
            <w:r w:rsidRPr="002C0F45">
              <w:t>Грунт</w:t>
            </w:r>
            <w:r>
              <w:t xml:space="preserve"> тщательно перемешать строительным миксером или низкооборотистой дрелью </w:t>
            </w:r>
            <w:r>
              <w:br/>
              <w:t>с насадкой до однородного состояния, уделив внимание участкам возле дна и стенок тары (</w:t>
            </w:r>
            <w:r>
              <w:rPr>
                <w:b/>
              </w:rPr>
              <w:t>не менее 2 мин</w:t>
            </w:r>
            <w:r>
              <w:t xml:space="preserve">). </w:t>
            </w:r>
          </w:p>
        </w:tc>
      </w:tr>
      <w:tr w:rsidR="002C0F45" w14:paraId="7FC438E6" w14:textId="77777777" w:rsidTr="00060A82">
        <w:trPr>
          <w:trHeight w:val="142"/>
          <w:jc w:val="center"/>
        </w:trPr>
        <w:tc>
          <w:tcPr>
            <w:tcW w:w="10145" w:type="dxa"/>
            <w:gridSpan w:val="2"/>
          </w:tcPr>
          <w:p w14:paraId="04099C77" w14:textId="77777777" w:rsidR="002C0F45" w:rsidRDefault="002C0F45" w:rsidP="0076558A">
            <w:pPr>
              <w:ind w:hanging="2"/>
              <w:jc w:val="both"/>
            </w:pPr>
            <w:r>
              <w:t xml:space="preserve">Состав наносить </w:t>
            </w:r>
            <w:r w:rsidRPr="00E558C9">
              <w:rPr>
                <w:b/>
              </w:rPr>
              <w:t xml:space="preserve">в 1 </w:t>
            </w:r>
            <w:r w:rsidR="0076558A">
              <w:rPr>
                <w:b/>
              </w:rPr>
              <w:t>слой</w:t>
            </w:r>
            <w:r>
              <w:t xml:space="preserve"> кистью, валиком или воздушным распылением на сухую, очищенную от грязи, пыли, масел, старой отслоившейся краски и рыхлой ржавчины поверхность.</w:t>
            </w:r>
          </w:p>
        </w:tc>
      </w:tr>
      <w:tr w:rsidR="002C0F45" w14:paraId="7D3DBA03" w14:textId="77777777" w:rsidTr="00060A82">
        <w:trPr>
          <w:trHeight w:val="240"/>
          <w:jc w:val="center"/>
        </w:trPr>
        <w:tc>
          <w:tcPr>
            <w:tcW w:w="10145" w:type="dxa"/>
            <w:gridSpan w:val="2"/>
          </w:tcPr>
          <w:p w14:paraId="25C7CE2F" w14:textId="77777777" w:rsidR="002C0F45" w:rsidRDefault="002C0F45" w:rsidP="00060A82">
            <w:pPr>
              <w:ind w:hanging="2"/>
              <w:jc w:val="both"/>
            </w:pPr>
            <w:r w:rsidRPr="00245750">
              <w:rPr>
                <w:color w:val="000000"/>
              </w:rPr>
              <w:t xml:space="preserve">Для исключения конденсации влаги, температура окрашиваемой поверхности должна быть </w:t>
            </w:r>
            <w:r w:rsidRPr="00245750">
              <w:rPr>
                <w:b/>
                <w:color w:val="000000"/>
              </w:rPr>
              <w:t>на 3°С выше точки росы</w:t>
            </w:r>
            <w:r w:rsidRPr="00245750">
              <w:rPr>
                <w:color w:val="000000"/>
              </w:rPr>
              <w:t>.</w:t>
            </w:r>
          </w:p>
        </w:tc>
      </w:tr>
      <w:tr w:rsidR="002C0F45" w14:paraId="61B8AF7A" w14:textId="77777777" w:rsidTr="00060A82">
        <w:trPr>
          <w:trHeight w:val="240"/>
          <w:jc w:val="center"/>
        </w:trPr>
        <w:tc>
          <w:tcPr>
            <w:tcW w:w="5857" w:type="dxa"/>
          </w:tcPr>
          <w:p w14:paraId="4415F63B" w14:textId="77777777" w:rsidR="002C0F45" w:rsidRDefault="002C0F45" w:rsidP="00060A82">
            <w:pPr>
              <w:ind w:hanging="2"/>
              <w:jc w:val="both"/>
            </w:pPr>
            <w:r>
              <w:t>Температура проведения работ, не ниже</w:t>
            </w:r>
          </w:p>
        </w:tc>
        <w:tc>
          <w:tcPr>
            <w:tcW w:w="4288" w:type="dxa"/>
          </w:tcPr>
          <w:p w14:paraId="19941A11" w14:textId="7B7700FA" w:rsidR="002C0F45" w:rsidRDefault="005A771C" w:rsidP="00060A82">
            <w:pPr>
              <w:ind w:hanging="2"/>
              <w:jc w:val="both"/>
            </w:pPr>
            <w:r>
              <w:t>0</w:t>
            </w:r>
            <w:r w:rsidR="002C0F45">
              <w:t>°С</w:t>
            </w:r>
          </w:p>
        </w:tc>
      </w:tr>
      <w:tr w:rsidR="002C0F45" w14:paraId="6A9315FB" w14:textId="77777777" w:rsidTr="00060A82">
        <w:trPr>
          <w:trHeight w:val="240"/>
          <w:jc w:val="center"/>
        </w:trPr>
        <w:tc>
          <w:tcPr>
            <w:tcW w:w="5857" w:type="dxa"/>
          </w:tcPr>
          <w:p w14:paraId="0530C918" w14:textId="1F6D681D" w:rsidR="002C0F45" w:rsidRPr="000D40AD" w:rsidRDefault="002C0F45" w:rsidP="005A771C">
            <w:pPr>
              <w:ind w:hanging="2"/>
              <w:jc w:val="both"/>
            </w:pPr>
            <w:r w:rsidRPr="000D40AD">
              <w:t>Относительная влажность</w:t>
            </w:r>
          </w:p>
        </w:tc>
        <w:tc>
          <w:tcPr>
            <w:tcW w:w="4288" w:type="dxa"/>
          </w:tcPr>
          <w:p w14:paraId="3B9F552B" w14:textId="7DB18B2D" w:rsidR="002C0F45" w:rsidRPr="000D40AD" w:rsidRDefault="005A771C" w:rsidP="005A771C">
            <w:pPr>
              <w:ind w:hanging="2"/>
            </w:pPr>
            <w:r>
              <w:t>60-9</w:t>
            </w:r>
            <w:r w:rsidR="002C0F45" w:rsidRPr="000D40AD">
              <w:t>0%</w:t>
            </w:r>
          </w:p>
        </w:tc>
      </w:tr>
      <w:tr w:rsidR="002C0F45" w14:paraId="359D4D13" w14:textId="77777777" w:rsidTr="00060A82">
        <w:trPr>
          <w:trHeight w:val="240"/>
          <w:jc w:val="center"/>
        </w:trPr>
        <w:tc>
          <w:tcPr>
            <w:tcW w:w="5857" w:type="dxa"/>
            <w:shd w:val="clear" w:color="auto" w:fill="auto"/>
          </w:tcPr>
          <w:p w14:paraId="27BF2357" w14:textId="77777777" w:rsidR="002C0F45" w:rsidRPr="000D40AD" w:rsidRDefault="002C0F45" w:rsidP="00060A82">
            <w:pPr>
              <w:ind w:hanging="2"/>
              <w:jc w:val="both"/>
            </w:pPr>
            <w:r w:rsidRPr="000D40AD">
              <w:t>Обезжиривание поверхности</w:t>
            </w:r>
          </w:p>
        </w:tc>
        <w:tc>
          <w:tcPr>
            <w:tcW w:w="4288" w:type="dxa"/>
            <w:shd w:val="clear" w:color="auto" w:fill="auto"/>
          </w:tcPr>
          <w:p w14:paraId="6ABB7C52" w14:textId="77777777" w:rsidR="002C0F45" w:rsidRDefault="002C0F45" w:rsidP="00060A82">
            <w:pPr>
              <w:ind w:hanging="2"/>
              <w:jc w:val="both"/>
            </w:pPr>
            <w:r>
              <w:t>Спецобезжириватель ОМ-01С</w:t>
            </w:r>
          </w:p>
        </w:tc>
      </w:tr>
      <w:tr w:rsidR="002C0F45" w14:paraId="0D4F1196" w14:textId="77777777" w:rsidTr="00060A82">
        <w:trPr>
          <w:trHeight w:val="240"/>
          <w:jc w:val="center"/>
        </w:trPr>
        <w:tc>
          <w:tcPr>
            <w:tcW w:w="5857" w:type="dxa"/>
            <w:shd w:val="clear" w:color="auto" w:fill="auto"/>
          </w:tcPr>
          <w:p w14:paraId="6EA2B255" w14:textId="77777777" w:rsidR="002C0F45" w:rsidRPr="000D40AD" w:rsidRDefault="002C0F45" w:rsidP="00060A82">
            <w:pPr>
              <w:ind w:hanging="2"/>
              <w:jc w:val="both"/>
            </w:pPr>
            <w:r w:rsidRPr="000D40AD">
              <w:t>Разбавление, очистка оборудования</w:t>
            </w:r>
          </w:p>
        </w:tc>
        <w:tc>
          <w:tcPr>
            <w:tcW w:w="4288" w:type="dxa"/>
            <w:shd w:val="clear" w:color="auto" w:fill="auto"/>
          </w:tcPr>
          <w:p w14:paraId="72A05E50" w14:textId="77777777" w:rsidR="002C0F45" w:rsidRDefault="002C0F45" w:rsidP="00060A82">
            <w:pPr>
              <w:ind w:hanging="2"/>
              <w:jc w:val="both"/>
            </w:pPr>
            <w:r>
              <w:t>Ксилол</w:t>
            </w:r>
          </w:p>
        </w:tc>
      </w:tr>
      <w:tr w:rsidR="002C0F45" w14:paraId="113E85F8" w14:textId="77777777" w:rsidTr="00060A82">
        <w:trPr>
          <w:trHeight w:val="240"/>
          <w:jc w:val="center"/>
        </w:trPr>
        <w:tc>
          <w:tcPr>
            <w:tcW w:w="5857" w:type="dxa"/>
            <w:shd w:val="clear" w:color="auto" w:fill="F7CAAC"/>
          </w:tcPr>
          <w:p w14:paraId="2D6257F9" w14:textId="77777777" w:rsidR="002C0F45" w:rsidRDefault="002C0F45" w:rsidP="00060A82">
            <w:pPr>
              <w:ind w:hanging="2"/>
              <w:jc w:val="both"/>
              <w:rPr>
                <w:b/>
              </w:rPr>
            </w:pPr>
            <w:r>
              <w:rPr>
                <w:b/>
              </w:rPr>
              <w:t>Нанесение</w:t>
            </w:r>
          </w:p>
        </w:tc>
        <w:tc>
          <w:tcPr>
            <w:tcW w:w="4288" w:type="dxa"/>
            <w:shd w:val="clear" w:color="auto" w:fill="F7CAAC"/>
          </w:tcPr>
          <w:p w14:paraId="30D5B2F1" w14:textId="77777777" w:rsidR="002C0F45" w:rsidRPr="00CC72D4" w:rsidRDefault="002C0F45" w:rsidP="00060A82">
            <w:pPr>
              <w:ind w:hanging="2"/>
              <w:jc w:val="both"/>
              <w:rPr>
                <w:b/>
              </w:rPr>
            </w:pPr>
            <w:r w:rsidRPr="00CC72D4">
              <w:rPr>
                <w:b/>
              </w:rPr>
              <w:t>Разбавление</w:t>
            </w:r>
          </w:p>
        </w:tc>
      </w:tr>
      <w:tr w:rsidR="002C0F45" w14:paraId="18CDD858" w14:textId="77777777" w:rsidTr="00060A82">
        <w:trPr>
          <w:trHeight w:val="240"/>
          <w:jc w:val="center"/>
        </w:trPr>
        <w:tc>
          <w:tcPr>
            <w:tcW w:w="5857" w:type="dxa"/>
          </w:tcPr>
          <w:p w14:paraId="26A63A56" w14:textId="77777777" w:rsidR="002C0F45" w:rsidRPr="007C54A6" w:rsidRDefault="002C0F45" w:rsidP="00060A82">
            <w:pPr>
              <w:ind w:hanging="2"/>
              <w:jc w:val="both"/>
              <w:rPr>
                <w:b/>
              </w:rPr>
            </w:pPr>
            <w:r w:rsidRPr="007C54A6">
              <w:rPr>
                <w:b/>
              </w:rPr>
              <w:t>Кисть/валик</w:t>
            </w:r>
          </w:p>
        </w:tc>
        <w:tc>
          <w:tcPr>
            <w:tcW w:w="4288" w:type="dxa"/>
          </w:tcPr>
          <w:p w14:paraId="5218B468" w14:textId="77777777" w:rsidR="002C0F45" w:rsidRDefault="002C0F45" w:rsidP="00060A82">
            <w:pPr>
              <w:ind w:hanging="2"/>
            </w:pPr>
            <w:r>
              <w:t>Не требуется</w:t>
            </w:r>
          </w:p>
        </w:tc>
      </w:tr>
      <w:tr w:rsidR="002C0F45" w14:paraId="66A126D3" w14:textId="77777777" w:rsidTr="00060A82">
        <w:trPr>
          <w:trHeight w:val="240"/>
          <w:jc w:val="center"/>
        </w:trPr>
        <w:tc>
          <w:tcPr>
            <w:tcW w:w="10145" w:type="dxa"/>
            <w:gridSpan w:val="2"/>
          </w:tcPr>
          <w:p w14:paraId="2BF1644A" w14:textId="728CA470" w:rsidR="002C0F45" w:rsidRPr="003033DE" w:rsidRDefault="002C0F45" w:rsidP="00132A18">
            <w:pPr>
              <w:pStyle w:val="10"/>
              <w:ind w:hanging="2"/>
              <w:jc w:val="both"/>
            </w:pPr>
            <w:r w:rsidRPr="003033DE">
              <w:rPr>
                <w:i/>
                <w:sz w:val="24"/>
                <w:szCs w:val="24"/>
              </w:rPr>
              <w:t xml:space="preserve">Для получения </w:t>
            </w:r>
            <w:r w:rsidR="003033DE" w:rsidRPr="003033DE">
              <w:rPr>
                <w:b/>
                <w:i/>
                <w:sz w:val="24"/>
                <w:szCs w:val="24"/>
              </w:rPr>
              <w:t>грунтовочного</w:t>
            </w:r>
            <w:r w:rsidRPr="003033DE">
              <w:rPr>
                <w:b/>
                <w:i/>
                <w:sz w:val="24"/>
                <w:szCs w:val="24"/>
              </w:rPr>
              <w:t xml:space="preserve"> слоя </w:t>
            </w:r>
            <w:r w:rsidR="005A771C">
              <w:rPr>
                <w:b/>
                <w:i/>
                <w:sz w:val="24"/>
                <w:szCs w:val="24"/>
              </w:rPr>
              <w:t>75-80 мкм</w:t>
            </w:r>
            <w:r w:rsidR="00132A18">
              <w:rPr>
                <w:b/>
                <w:i/>
                <w:sz w:val="24"/>
                <w:szCs w:val="24"/>
              </w:rPr>
              <w:t>,</w:t>
            </w:r>
            <w:r w:rsidR="003033DE" w:rsidRPr="003033DE">
              <w:rPr>
                <w:b/>
                <w:i/>
                <w:sz w:val="24"/>
                <w:szCs w:val="24"/>
              </w:rPr>
              <w:t xml:space="preserve"> </w:t>
            </w:r>
            <w:r w:rsidR="003033DE" w:rsidRPr="003033DE">
              <w:rPr>
                <w:i/>
                <w:sz w:val="24"/>
                <w:szCs w:val="24"/>
              </w:rPr>
              <w:t>состав</w:t>
            </w:r>
            <w:r w:rsidRPr="003033DE">
              <w:rPr>
                <w:i/>
                <w:sz w:val="24"/>
                <w:szCs w:val="24"/>
              </w:rPr>
              <w:t xml:space="preserve"> наносить без добавления разбавителей. </w:t>
            </w:r>
            <w:r w:rsidR="00D60B9F">
              <w:rPr>
                <w:i/>
                <w:sz w:val="24"/>
                <w:szCs w:val="24"/>
              </w:rPr>
              <w:t xml:space="preserve">Нанесение финишного полиуретанового покрытия допускается через </w:t>
            </w:r>
            <w:r w:rsidR="00132A18">
              <w:rPr>
                <w:b/>
                <w:i/>
                <w:sz w:val="24"/>
                <w:szCs w:val="24"/>
              </w:rPr>
              <w:t>3 часа</w:t>
            </w:r>
            <w:r w:rsidR="00D60B9F">
              <w:rPr>
                <w:i/>
                <w:sz w:val="24"/>
                <w:szCs w:val="24"/>
              </w:rPr>
              <w:t xml:space="preserve"> после нанесения грунта.</w:t>
            </w:r>
          </w:p>
        </w:tc>
      </w:tr>
      <w:tr w:rsidR="002C0F45" w14:paraId="72750609" w14:textId="77777777" w:rsidTr="00060A82">
        <w:trPr>
          <w:trHeight w:val="240"/>
          <w:jc w:val="center"/>
        </w:trPr>
        <w:tc>
          <w:tcPr>
            <w:tcW w:w="5857" w:type="dxa"/>
          </w:tcPr>
          <w:p w14:paraId="4F5B527B" w14:textId="77777777" w:rsidR="002C0F45" w:rsidRPr="003033DE" w:rsidRDefault="002C0F45" w:rsidP="00060A82">
            <w:pPr>
              <w:ind w:hanging="2"/>
              <w:jc w:val="both"/>
              <w:rPr>
                <w:b/>
              </w:rPr>
            </w:pPr>
            <w:r w:rsidRPr="003033DE">
              <w:rPr>
                <w:b/>
              </w:rPr>
              <w:t>Пневматическое распыление</w:t>
            </w:r>
          </w:p>
          <w:p w14:paraId="7D780CC0" w14:textId="55E3D1D2" w:rsidR="002C0F45" w:rsidRPr="003033DE" w:rsidRDefault="002C0F45" w:rsidP="00060A82">
            <w:pPr>
              <w:ind w:hanging="2"/>
              <w:jc w:val="both"/>
            </w:pPr>
            <w:r w:rsidRPr="003033DE">
              <w:t xml:space="preserve">- диаметр сопла </w:t>
            </w:r>
            <w:r w:rsidR="005A771C">
              <w:t>1.4-</w:t>
            </w:r>
            <w:r w:rsidRPr="003033DE">
              <w:t>2.0 мм</w:t>
            </w:r>
          </w:p>
          <w:p w14:paraId="018E1A50" w14:textId="77777777" w:rsidR="002C0F45" w:rsidRPr="003033DE" w:rsidRDefault="002C0F45" w:rsidP="00060A82">
            <w:pPr>
              <w:ind w:hanging="2"/>
              <w:jc w:val="both"/>
            </w:pPr>
            <w:r w:rsidRPr="003033DE">
              <w:t>- давление 2-3 бар</w:t>
            </w:r>
          </w:p>
        </w:tc>
        <w:tc>
          <w:tcPr>
            <w:tcW w:w="4288" w:type="dxa"/>
          </w:tcPr>
          <w:p w14:paraId="267F087A" w14:textId="2262FC7D" w:rsidR="002C0F45" w:rsidRPr="003033DE" w:rsidRDefault="005A771C" w:rsidP="00060A82">
            <w:pPr>
              <w:ind w:hanging="2"/>
            </w:pPr>
            <w:r>
              <w:t>Не более 5%</w:t>
            </w:r>
          </w:p>
        </w:tc>
      </w:tr>
      <w:tr w:rsidR="002C0F45" w:rsidRPr="003A17A0" w14:paraId="4CB00C27" w14:textId="77777777" w:rsidTr="00060A82">
        <w:trPr>
          <w:trHeight w:val="240"/>
          <w:jc w:val="center"/>
        </w:trPr>
        <w:tc>
          <w:tcPr>
            <w:tcW w:w="10145" w:type="dxa"/>
            <w:gridSpan w:val="2"/>
          </w:tcPr>
          <w:p w14:paraId="0E757FAF" w14:textId="10F97621" w:rsidR="002C0F45" w:rsidRPr="003033DE" w:rsidRDefault="002C0F45" w:rsidP="00F04C4D">
            <w:pPr>
              <w:ind w:hanging="2"/>
              <w:jc w:val="both"/>
              <w:rPr>
                <w:i/>
              </w:rPr>
            </w:pPr>
            <w:r w:rsidRPr="003033DE">
              <w:rPr>
                <w:i/>
              </w:rPr>
              <w:t xml:space="preserve">Для получения </w:t>
            </w:r>
            <w:r w:rsidR="003033DE" w:rsidRPr="003033DE">
              <w:rPr>
                <w:b/>
                <w:i/>
              </w:rPr>
              <w:t xml:space="preserve">грунтовочного слоя </w:t>
            </w:r>
            <w:r w:rsidR="005A771C">
              <w:rPr>
                <w:b/>
                <w:i/>
              </w:rPr>
              <w:t>75-80 мкм</w:t>
            </w:r>
            <w:r w:rsidRPr="00132A18">
              <w:rPr>
                <w:b/>
                <w:i/>
              </w:rPr>
              <w:t>,</w:t>
            </w:r>
            <w:r w:rsidRPr="003033DE">
              <w:rPr>
                <w:i/>
              </w:rPr>
              <w:t xml:space="preserve"> использовать </w:t>
            </w:r>
            <w:r w:rsidRPr="003033DE">
              <w:rPr>
                <w:b/>
                <w:i/>
              </w:rPr>
              <w:t>диаметр сопла 1.</w:t>
            </w:r>
            <w:r w:rsidR="005A771C">
              <w:rPr>
                <w:b/>
                <w:i/>
              </w:rPr>
              <w:t>4</w:t>
            </w:r>
            <w:r w:rsidRPr="003033DE">
              <w:rPr>
                <w:b/>
                <w:i/>
              </w:rPr>
              <w:t>-2.0 мм.</w:t>
            </w:r>
            <w:r w:rsidRPr="003033DE">
              <w:rPr>
                <w:i/>
              </w:rPr>
              <w:t xml:space="preserve"> </w:t>
            </w:r>
            <w:r w:rsidR="00F04C4D">
              <w:rPr>
                <w:i/>
              </w:rPr>
              <w:t xml:space="preserve">В случае необходимости состав довести до рабочей вязкости разбавителем </w:t>
            </w:r>
            <w:r w:rsidR="00F04C4D" w:rsidRPr="00F04C4D">
              <w:rPr>
                <w:b/>
                <w:i/>
              </w:rPr>
              <w:t>Ксилол</w:t>
            </w:r>
            <w:r w:rsidR="00F04C4D">
              <w:rPr>
                <w:i/>
              </w:rPr>
              <w:t>.</w:t>
            </w:r>
            <w:r w:rsidRPr="003033DE">
              <w:rPr>
                <w:b/>
                <w:i/>
              </w:rPr>
              <w:t xml:space="preserve"> </w:t>
            </w:r>
            <w:r w:rsidR="00D60B9F">
              <w:rPr>
                <w:i/>
              </w:rPr>
              <w:t xml:space="preserve">Нанесение финишного полиуретанового покрытия допускается через </w:t>
            </w:r>
            <w:r w:rsidR="00132A18">
              <w:rPr>
                <w:b/>
                <w:i/>
              </w:rPr>
              <w:t>3 часа</w:t>
            </w:r>
            <w:r w:rsidR="00D60B9F">
              <w:rPr>
                <w:i/>
              </w:rPr>
              <w:t xml:space="preserve"> после нанесения грунта.</w:t>
            </w:r>
            <w:r w:rsidR="00132A18">
              <w:rPr>
                <w:i/>
              </w:rPr>
              <w:t xml:space="preserve"> </w:t>
            </w:r>
          </w:p>
        </w:tc>
      </w:tr>
    </w:tbl>
    <w:p w14:paraId="18CF1B1F" w14:textId="77777777" w:rsidR="002C0F45" w:rsidRDefault="002C0F45" w:rsidP="002C0F45"/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2033"/>
        <w:gridCol w:w="1926"/>
        <w:gridCol w:w="2131"/>
        <w:gridCol w:w="2258"/>
      </w:tblGrid>
      <w:tr w:rsidR="003033DE" w14:paraId="4782FAE5" w14:textId="77777777" w:rsidTr="00132A18">
        <w:trPr>
          <w:trHeight w:val="333"/>
          <w:jc w:val="center"/>
        </w:trPr>
        <w:tc>
          <w:tcPr>
            <w:tcW w:w="1853" w:type="dxa"/>
            <w:shd w:val="clear" w:color="auto" w:fill="F7CAAC"/>
          </w:tcPr>
          <w:p w14:paraId="5C503DC4" w14:textId="77777777" w:rsidR="003033DE" w:rsidRDefault="003033DE" w:rsidP="00060A82">
            <w:pPr>
              <w:ind w:hanging="2"/>
              <w:jc w:val="center"/>
            </w:pPr>
            <w:r>
              <w:t>Толщина мокрой пленки, мкм</w:t>
            </w:r>
          </w:p>
        </w:tc>
        <w:tc>
          <w:tcPr>
            <w:tcW w:w="2033" w:type="dxa"/>
            <w:shd w:val="clear" w:color="auto" w:fill="F7CAAC"/>
          </w:tcPr>
          <w:p w14:paraId="0D5E6950" w14:textId="77777777" w:rsidR="003033DE" w:rsidRDefault="003033DE" w:rsidP="00060A82">
            <w:pPr>
              <w:ind w:hanging="2"/>
              <w:jc w:val="center"/>
            </w:pPr>
            <w:r>
              <w:t>Толщина сухой пленки, мкм</w:t>
            </w:r>
          </w:p>
        </w:tc>
        <w:tc>
          <w:tcPr>
            <w:tcW w:w="1926" w:type="dxa"/>
            <w:shd w:val="clear" w:color="auto" w:fill="F7CAAC"/>
          </w:tcPr>
          <w:p w14:paraId="79FAE51F" w14:textId="77777777" w:rsidR="003033DE" w:rsidRDefault="003033DE" w:rsidP="00060A82">
            <w:pPr>
              <w:ind w:hanging="2"/>
              <w:jc w:val="center"/>
            </w:pPr>
            <w:r>
              <w:t>Теоретический расход, г/м2</w:t>
            </w:r>
          </w:p>
        </w:tc>
        <w:tc>
          <w:tcPr>
            <w:tcW w:w="2131" w:type="dxa"/>
            <w:shd w:val="clear" w:color="auto" w:fill="F7CAAC"/>
          </w:tcPr>
          <w:p w14:paraId="2934C5E8" w14:textId="77777777" w:rsidR="003033DE" w:rsidRDefault="003033DE" w:rsidP="003033DE">
            <w:pPr>
              <w:ind w:hanging="2"/>
              <w:jc w:val="center"/>
            </w:pPr>
            <w:r>
              <w:t>Время высыхания «от пыли», (20±2)°С, часов</w:t>
            </w:r>
          </w:p>
        </w:tc>
        <w:tc>
          <w:tcPr>
            <w:tcW w:w="2258" w:type="dxa"/>
            <w:shd w:val="clear" w:color="auto" w:fill="F7CAAC"/>
          </w:tcPr>
          <w:p w14:paraId="689921A2" w14:textId="77777777" w:rsidR="003033DE" w:rsidRDefault="003033DE" w:rsidP="00060A82">
            <w:pPr>
              <w:ind w:hanging="2"/>
              <w:jc w:val="center"/>
            </w:pPr>
            <w:r>
              <w:t xml:space="preserve">Время высыхания до ст.3, </w:t>
            </w:r>
          </w:p>
          <w:p w14:paraId="55AC2136" w14:textId="77777777" w:rsidR="003033DE" w:rsidRDefault="003033DE" w:rsidP="00060A82">
            <w:pPr>
              <w:ind w:hanging="2"/>
              <w:jc w:val="center"/>
            </w:pPr>
            <w:r>
              <w:t>(20±2)°С, часов</w:t>
            </w:r>
          </w:p>
        </w:tc>
      </w:tr>
      <w:tr w:rsidR="003033DE" w14:paraId="7798FB4F" w14:textId="77777777" w:rsidTr="00132A18">
        <w:trPr>
          <w:trHeight w:val="172"/>
          <w:jc w:val="center"/>
        </w:trPr>
        <w:tc>
          <w:tcPr>
            <w:tcW w:w="1853" w:type="dxa"/>
          </w:tcPr>
          <w:p w14:paraId="06DFFAB6" w14:textId="3CF6922F" w:rsidR="003033DE" w:rsidRPr="005A771C" w:rsidRDefault="005A771C" w:rsidP="003033DE">
            <w:pPr>
              <w:ind w:hanging="2"/>
              <w:jc w:val="center"/>
            </w:pPr>
            <w:r w:rsidRPr="005A771C">
              <w:t>100</w:t>
            </w:r>
          </w:p>
        </w:tc>
        <w:tc>
          <w:tcPr>
            <w:tcW w:w="2033" w:type="dxa"/>
          </w:tcPr>
          <w:p w14:paraId="59A1D196" w14:textId="094E9A42" w:rsidR="003033DE" w:rsidRPr="005A771C" w:rsidRDefault="005A771C" w:rsidP="00060A82">
            <w:pPr>
              <w:ind w:hanging="2"/>
              <w:jc w:val="center"/>
            </w:pPr>
            <w:r w:rsidRPr="005A771C">
              <w:t>75-80</w:t>
            </w:r>
          </w:p>
        </w:tc>
        <w:tc>
          <w:tcPr>
            <w:tcW w:w="1926" w:type="dxa"/>
          </w:tcPr>
          <w:p w14:paraId="2FF24D8C" w14:textId="4C7445A3" w:rsidR="003033DE" w:rsidRPr="005A771C" w:rsidRDefault="005A771C" w:rsidP="0076558A">
            <w:pPr>
              <w:ind w:hanging="2"/>
              <w:jc w:val="center"/>
            </w:pPr>
            <w:r w:rsidRPr="005A771C">
              <w:t>140-150</w:t>
            </w:r>
          </w:p>
        </w:tc>
        <w:tc>
          <w:tcPr>
            <w:tcW w:w="2131" w:type="dxa"/>
          </w:tcPr>
          <w:p w14:paraId="7D95B678" w14:textId="23A05043" w:rsidR="003033DE" w:rsidRPr="005A771C" w:rsidRDefault="005A771C" w:rsidP="00060A82">
            <w:pPr>
              <w:ind w:hanging="2"/>
              <w:jc w:val="center"/>
            </w:pPr>
            <w:r w:rsidRPr="005A771C">
              <w:t>2</w:t>
            </w:r>
          </w:p>
        </w:tc>
        <w:tc>
          <w:tcPr>
            <w:tcW w:w="2258" w:type="dxa"/>
          </w:tcPr>
          <w:p w14:paraId="738605CA" w14:textId="77777777" w:rsidR="003033DE" w:rsidRPr="005A771C" w:rsidRDefault="003033DE" w:rsidP="00060A82">
            <w:pPr>
              <w:ind w:hanging="2"/>
              <w:jc w:val="center"/>
            </w:pPr>
            <w:r w:rsidRPr="005A771C">
              <w:t>3</w:t>
            </w:r>
          </w:p>
        </w:tc>
      </w:tr>
    </w:tbl>
    <w:p w14:paraId="42EDF950" w14:textId="77777777" w:rsidR="002C0F45" w:rsidRDefault="002C0F45" w:rsidP="002C0F45">
      <w:pPr>
        <w:ind w:hanging="2"/>
        <w:rPr>
          <w:b/>
        </w:rPr>
      </w:pPr>
    </w:p>
    <w:p w14:paraId="3E825664" w14:textId="77777777" w:rsidR="002C0F45" w:rsidRDefault="002C0F45" w:rsidP="002C0F45">
      <w:pPr>
        <w:ind w:hanging="2"/>
      </w:pPr>
      <w:r>
        <w:rPr>
          <w:b/>
        </w:rPr>
        <w:t>ТЕХНИЧЕСКАЯ ИНФОРМАЦИЯ</w:t>
      </w: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3679"/>
      </w:tblGrid>
      <w:tr w:rsidR="002C0F45" w14:paraId="0B260B81" w14:textId="77777777" w:rsidTr="003033DE">
        <w:trPr>
          <w:jc w:val="center"/>
        </w:trPr>
        <w:tc>
          <w:tcPr>
            <w:tcW w:w="6516" w:type="dxa"/>
            <w:shd w:val="clear" w:color="auto" w:fill="F7CAAC"/>
          </w:tcPr>
          <w:p w14:paraId="29391C7C" w14:textId="77777777" w:rsidR="002C0F45" w:rsidRDefault="002C0F45" w:rsidP="00060A82">
            <w:pPr>
              <w:ind w:hanging="2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679" w:type="dxa"/>
            <w:shd w:val="clear" w:color="auto" w:fill="F7CAAC"/>
          </w:tcPr>
          <w:p w14:paraId="0F0698F1" w14:textId="77777777" w:rsidR="002C0F45" w:rsidRDefault="002C0F45" w:rsidP="00060A82">
            <w:pPr>
              <w:ind w:hanging="2"/>
            </w:pPr>
            <w:r>
              <w:rPr>
                <w:b/>
              </w:rPr>
              <w:t>Значение</w:t>
            </w:r>
          </w:p>
        </w:tc>
      </w:tr>
      <w:tr w:rsidR="002C0F45" w14:paraId="7694376D" w14:textId="77777777" w:rsidTr="003033DE">
        <w:trPr>
          <w:jc w:val="center"/>
        </w:trPr>
        <w:tc>
          <w:tcPr>
            <w:tcW w:w="6516" w:type="dxa"/>
          </w:tcPr>
          <w:p w14:paraId="4D93FEF2" w14:textId="77777777" w:rsidR="002C0F45" w:rsidRDefault="002C0F45" w:rsidP="00060A82">
            <w:pPr>
              <w:ind w:hanging="2"/>
            </w:pPr>
            <w:r>
              <w:t>Технические условия</w:t>
            </w:r>
          </w:p>
        </w:tc>
        <w:tc>
          <w:tcPr>
            <w:tcW w:w="3679" w:type="dxa"/>
          </w:tcPr>
          <w:p w14:paraId="41A874C3" w14:textId="77777777" w:rsidR="002C0F45" w:rsidRDefault="002C0F45" w:rsidP="00060A82">
            <w:pPr>
              <w:ind w:hanging="2"/>
            </w:pPr>
          </w:p>
        </w:tc>
      </w:tr>
      <w:tr w:rsidR="002C0F45" w14:paraId="4C2F5F07" w14:textId="77777777" w:rsidTr="003033DE">
        <w:trPr>
          <w:jc w:val="center"/>
        </w:trPr>
        <w:tc>
          <w:tcPr>
            <w:tcW w:w="6516" w:type="dxa"/>
          </w:tcPr>
          <w:p w14:paraId="2F1F4197" w14:textId="77777777" w:rsidR="002C0F45" w:rsidRDefault="002C0F45" w:rsidP="00060A82">
            <w:pPr>
              <w:ind w:hanging="2"/>
            </w:pPr>
            <w:r>
              <w:t>Основа материала</w:t>
            </w:r>
          </w:p>
        </w:tc>
        <w:tc>
          <w:tcPr>
            <w:tcW w:w="3679" w:type="dxa"/>
          </w:tcPr>
          <w:p w14:paraId="5D241465" w14:textId="5280621C" w:rsidR="002C0F45" w:rsidRDefault="00F04C4D" w:rsidP="00D60B9F">
            <w:pPr>
              <w:ind w:hanging="2"/>
              <w:jc w:val="both"/>
            </w:pPr>
            <w:r>
              <w:rPr>
                <w:bCs/>
              </w:rPr>
              <w:t>Изоцианатное связующее</w:t>
            </w:r>
            <w:r w:rsidR="00D60B9F">
              <w:rPr>
                <w:bCs/>
              </w:rPr>
              <w:t>, антикоррозионные компоненты</w:t>
            </w:r>
            <w:r>
              <w:rPr>
                <w:bCs/>
              </w:rPr>
              <w:t>, растворитель</w:t>
            </w:r>
          </w:p>
        </w:tc>
      </w:tr>
      <w:tr w:rsidR="002C0F45" w14:paraId="0BEF40C9" w14:textId="77777777" w:rsidTr="003033DE">
        <w:trPr>
          <w:jc w:val="center"/>
        </w:trPr>
        <w:tc>
          <w:tcPr>
            <w:tcW w:w="6516" w:type="dxa"/>
          </w:tcPr>
          <w:p w14:paraId="505D5E71" w14:textId="77777777" w:rsidR="002C0F45" w:rsidRDefault="002C0F45" w:rsidP="00060A82">
            <w:pPr>
              <w:ind w:hanging="2"/>
            </w:pPr>
            <w:r>
              <w:t>Внешний вид пленки</w:t>
            </w:r>
          </w:p>
        </w:tc>
        <w:tc>
          <w:tcPr>
            <w:tcW w:w="3679" w:type="dxa"/>
            <w:vAlign w:val="center"/>
          </w:tcPr>
          <w:p w14:paraId="28FCF928" w14:textId="77777777" w:rsidR="002C0F45" w:rsidRDefault="0076558A" w:rsidP="00060A82">
            <w:pPr>
              <w:ind w:hanging="2"/>
            </w:pPr>
            <w:r>
              <w:rPr>
                <w:bCs/>
              </w:rPr>
              <w:t>О</w:t>
            </w:r>
            <w:r w:rsidRPr="006A6D9B">
              <w:rPr>
                <w:bCs/>
              </w:rPr>
              <w:t>днородная матовая поверхность</w:t>
            </w:r>
          </w:p>
        </w:tc>
      </w:tr>
      <w:tr w:rsidR="002C0F45" w14:paraId="1782F1D6" w14:textId="77777777" w:rsidTr="00060A82">
        <w:trPr>
          <w:jc w:val="center"/>
        </w:trPr>
        <w:tc>
          <w:tcPr>
            <w:tcW w:w="10195" w:type="dxa"/>
            <w:gridSpan w:val="2"/>
            <w:shd w:val="clear" w:color="auto" w:fill="F7CAAC"/>
          </w:tcPr>
          <w:p w14:paraId="74951CE8" w14:textId="77777777" w:rsidR="002C0F45" w:rsidRDefault="0076558A" w:rsidP="00060A82">
            <w:pPr>
              <w:ind w:hanging="2"/>
            </w:pPr>
            <w:r>
              <w:rPr>
                <w:b/>
              </w:rPr>
              <w:t>Основа</w:t>
            </w:r>
          </w:p>
        </w:tc>
      </w:tr>
      <w:tr w:rsidR="002C0F45" w14:paraId="4774DB90" w14:textId="77777777" w:rsidTr="003033DE">
        <w:trPr>
          <w:jc w:val="center"/>
        </w:trPr>
        <w:tc>
          <w:tcPr>
            <w:tcW w:w="6516" w:type="dxa"/>
          </w:tcPr>
          <w:p w14:paraId="15845478" w14:textId="77777777" w:rsidR="002C0F45" w:rsidRDefault="0076558A" w:rsidP="00060A82">
            <w:pPr>
              <w:ind w:hanging="2"/>
            </w:pPr>
            <w:r w:rsidRPr="00F667A2">
              <w:rPr>
                <w:bCs/>
              </w:rPr>
              <w:t>Объем сухого остатка, %</w:t>
            </w:r>
          </w:p>
        </w:tc>
        <w:tc>
          <w:tcPr>
            <w:tcW w:w="3679" w:type="dxa"/>
          </w:tcPr>
          <w:p w14:paraId="10A93C24" w14:textId="6DF7557A" w:rsidR="002C0F45" w:rsidRDefault="005A771C" w:rsidP="00060A82">
            <w:pPr>
              <w:ind w:hanging="2"/>
            </w:pPr>
            <w:r>
              <w:t>78</w:t>
            </w:r>
          </w:p>
        </w:tc>
      </w:tr>
      <w:tr w:rsidR="002C0F45" w14:paraId="0B490A0C" w14:textId="77777777" w:rsidTr="003033DE">
        <w:trPr>
          <w:trHeight w:val="70"/>
          <w:jc w:val="center"/>
        </w:trPr>
        <w:tc>
          <w:tcPr>
            <w:tcW w:w="6516" w:type="dxa"/>
            <w:vAlign w:val="center"/>
          </w:tcPr>
          <w:p w14:paraId="6917FCC6" w14:textId="77777777" w:rsidR="002C0F45" w:rsidRDefault="002C0F45" w:rsidP="00060A82">
            <w:pPr>
              <w:ind w:hanging="2"/>
            </w:pPr>
            <w:r>
              <w:lastRenderedPageBreak/>
              <w:t>Степень перетира, мкм, не более</w:t>
            </w:r>
          </w:p>
        </w:tc>
        <w:tc>
          <w:tcPr>
            <w:tcW w:w="3679" w:type="dxa"/>
          </w:tcPr>
          <w:p w14:paraId="5849337C" w14:textId="77777777" w:rsidR="002C0F45" w:rsidRDefault="0076558A" w:rsidP="00060A82">
            <w:pPr>
              <w:ind w:hanging="2"/>
            </w:pPr>
            <w:r w:rsidRPr="006A6D9B">
              <w:rPr>
                <w:bCs/>
              </w:rPr>
              <w:t>40</w:t>
            </w:r>
          </w:p>
        </w:tc>
      </w:tr>
      <w:tr w:rsidR="002C0F45" w14:paraId="53FCA794" w14:textId="77777777" w:rsidTr="003033DE">
        <w:trPr>
          <w:jc w:val="center"/>
        </w:trPr>
        <w:tc>
          <w:tcPr>
            <w:tcW w:w="6516" w:type="dxa"/>
            <w:vAlign w:val="center"/>
          </w:tcPr>
          <w:p w14:paraId="0C13145A" w14:textId="40ACB009" w:rsidR="002C0F45" w:rsidRDefault="002C0F45" w:rsidP="005A771C">
            <w:pPr>
              <w:ind w:hanging="2"/>
            </w:pPr>
            <w:r>
              <w:t xml:space="preserve">Условная вязкость по В3-246 (сопло 4), </w:t>
            </w:r>
            <w:r w:rsidR="005A771C">
              <w:t>с</w:t>
            </w:r>
            <w:r>
              <w:t>, не менее</w:t>
            </w:r>
          </w:p>
        </w:tc>
        <w:tc>
          <w:tcPr>
            <w:tcW w:w="3679" w:type="dxa"/>
          </w:tcPr>
          <w:p w14:paraId="530077B1" w14:textId="11A33A5E" w:rsidR="002C0F45" w:rsidRDefault="005A771C" w:rsidP="00060A82">
            <w:pPr>
              <w:ind w:hanging="2"/>
            </w:pPr>
            <w:r>
              <w:rPr>
                <w:bCs/>
              </w:rPr>
              <w:t>40-80</w:t>
            </w:r>
          </w:p>
        </w:tc>
      </w:tr>
      <w:tr w:rsidR="002C0F45" w14:paraId="3B3899FD" w14:textId="77777777" w:rsidTr="00060A82">
        <w:trPr>
          <w:jc w:val="center"/>
        </w:trPr>
        <w:tc>
          <w:tcPr>
            <w:tcW w:w="10195" w:type="dxa"/>
            <w:gridSpan w:val="2"/>
            <w:shd w:val="clear" w:color="auto" w:fill="F7CAAC"/>
          </w:tcPr>
          <w:p w14:paraId="1EB5B049" w14:textId="77777777" w:rsidR="002C0F45" w:rsidRDefault="002C0F45" w:rsidP="003033DE">
            <w:pPr>
              <w:ind w:hanging="2"/>
            </w:pPr>
            <w:r>
              <w:rPr>
                <w:b/>
              </w:rPr>
              <w:t xml:space="preserve">Готовый состав </w:t>
            </w:r>
          </w:p>
        </w:tc>
      </w:tr>
      <w:tr w:rsidR="002C0F45" w14:paraId="28ED67CE" w14:textId="77777777" w:rsidTr="003033DE">
        <w:trPr>
          <w:trHeight w:val="63"/>
          <w:jc w:val="center"/>
        </w:trPr>
        <w:tc>
          <w:tcPr>
            <w:tcW w:w="6516" w:type="dxa"/>
          </w:tcPr>
          <w:p w14:paraId="057864F7" w14:textId="77777777" w:rsidR="002C0F45" w:rsidRDefault="002C0F45" w:rsidP="00060A82">
            <w:pPr>
              <w:ind w:hanging="2"/>
            </w:pPr>
            <w:r>
              <w:t>Цвет покрытия, RAL</w:t>
            </w:r>
          </w:p>
        </w:tc>
        <w:tc>
          <w:tcPr>
            <w:tcW w:w="3679" w:type="dxa"/>
          </w:tcPr>
          <w:p w14:paraId="76C61A57" w14:textId="77777777" w:rsidR="002C0F45" w:rsidRDefault="002C0F45" w:rsidP="00060A82">
            <w:pPr>
              <w:ind w:hanging="2"/>
              <w:jc w:val="both"/>
            </w:pPr>
            <w:r>
              <w:t>Серый</w:t>
            </w:r>
          </w:p>
        </w:tc>
      </w:tr>
      <w:tr w:rsidR="002C0F45" w14:paraId="7A8FB880" w14:textId="77777777" w:rsidTr="003033DE">
        <w:trPr>
          <w:jc w:val="center"/>
        </w:trPr>
        <w:tc>
          <w:tcPr>
            <w:tcW w:w="6516" w:type="dxa"/>
          </w:tcPr>
          <w:p w14:paraId="36B40867" w14:textId="77777777" w:rsidR="002C0F45" w:rsidRPr="005A771C" w:rsidRDefault="002C0F45" w:rsidP="003033DE">
            <w:pPr>
              <w:ind w:hanging="2"/>
            </w:pPr>
            <w:r w:rsidRPr="005A771C">
              <w:t xml:space="preserve">Время высыхания </w:t>
            </w:r>
            <w:r w:rsidR="003033DE" w:rsidRPr="005A771C">
              <w:t>«</w:t>
            </w:r>
            <w:r w:rsidRPr="005A771C">
              <w:t>от пыли</w:t>
            </w:r>
            <w:r w:rsidR="003033DE" w:rsidRPr="005A771C">
              <w:t>»</w:t>
            </w:r>
            <w:r w:rsidRPr="005A771C">
              <w:t xml:space="preserve"> при t (20,0±0,5)°С, ч</w:t>
            </w:r>
            <w:r w:rsidR="003033DE" w:rsidRPr="005A771C">
              <w:t>.</w:t>
            </w:r>
            <w:r w:rsidRPr="005A771C">
              <w:t>, не более</w:t>
            </w:r>
          </w:p>
        </w:tc>
        <w:tc>
          <w:tcPr>
            <w:tcW w:w="3679" w:type="dxa"/>
          </w:tcPr>
          <w:p w14:paraId="33B32498" w14:textId="718054AD" w:rsidR="002C0F45" w:rsidRPr="005A771C" w:rsidRDefault="005A771C" w:rsidP="00060A82">
            <w:pPr>
              <w:ind w:hanging="2"/>
            </w:pPr>
            <w:r w:rsidRPr="005A771C">
              <w:t>2</w:t>
            </w:r>
          </w:p>
        </w:tc>
      </w:tr>
      <w:tr w:rsidR="002C0F45" w14:paraId="0782E64D" w14:textId="77777777" w:rsidTr="003033DE">
        <w:trPr>
          <w:jc w:val="center"/>
        </w:trPr>
        <w:tc>
          <w:tcPr>
            <w:tcW w:w="6516" w:type="dxa"/>
          </w:tcPr>
          <w:p w14:paraId="76A60C2B" w14:textId="77777777" w:rsidR="002C0F45" w:rsidRDefault="002C0F45" w:rsidP="003033DE">
            <w:pPr>
              <w:ind w:hanging="2"/>
            </w:pPr>
            <w:r>
              <w:t>Время высыхания до ст</w:t>
            </w:r>
            <w:r w:rsidR="003033DE">
              <w:t>.</w:t>
            </w:r>
            <w:r>
              <w:t xml:space="preserve"> 3 при t (20,0±0,5)°С, ч</w:t>
            </w:r>
            <w:r w:rsidR="003033DE">
              <w:t>.</w:t>
            </w:r>
            <w:r>
              <w:t>, не более</w:t>
            </w:r>
          </w:p>
        </w:tc>
        <w:tc>
          <w:tcPr>
            <w:tcW w:w="3679" w:type="dxa"/>
          </w:tcPr>
          <w:p w14:paraId="5B2DCF9F" w14:textId="33961A54" w:rsidR="002C0F45" w:rsidRDefault="005A771C" w:rsidP="00060A82">
            <w:pPr>
              <w:ind w:hanging="2"/>
            </w:pPr>
            <w:r>
              <w:t>3</w:t>
            </w:r>
          </w:p>
        </w:tc>
      </w:tr>
      <w:tr w:rsidR="002C0F45" w14:paraId="0CC9BE06" w14:textId="77777777" w:rsidTr="003033DE">
        <w:trPr>
          <w:jc w:val="center"/>
        </w:trPr>
        <w:tc>
          <w:tcPr>
            <w:tcW w:w="6516" w:type="dxa"/>
          </w:tcPr>
          <w:p w14:paraId="43C9BBCA" w14:textId="77777777" w:rsidR="002C0F45" w:rsidRDefault="002C0F45" w:rsidP="00060A82">
            <w:pPr>
              <w:ind w:hanging="2"/>
            </w:pPr>
            <w:r>
              <w:t>Адгезия, балл, не более</w:t>
            </w:r>
          </w:p>
        </w:tc>
        <w:tc>
          <w:tcPr>
            <w:tcW w:w="3679" w:type="dxa"/>
          </w:tcPr>
          <w:p w14:paraId="2D36077B" w14:textId="77777777" w:rsidR="002C0F45" w:rsidRDefault="0076558A" w:rsidP="00060A82">
            <w:pPr>
              <w:ind w:hanging="2"/>
            </w:pPr>
            <w:r>
              <w:t>0</w:t>
            </w:r>
          </w:p>
        </w:tc>
      </w:tr>
      <w:tr w:rsidR="002C0F45" w14:paraId="2F7ED877" w14:textId="77777777" w:rsidTr="00060A82">
        <w:trPr>
          <w:jc w:val="center"/>
        </w:trPr>
        <w:tc>
          <w:tcPr>
            <w:tcW w:w="10195" w:type="dxa"/>
            <w:gridSpan w:val="2"/>
            <w:shd w:val="clear" w:color="auto" w:fill="F7CAAC"/>
          </w:tcPr>
          <w:p w14:paraId="328B9278" w14:textId="77777777" w:rsidR="002C0F45" w:rsidRDefault="002C0F45" w:rsidP="00060A82">
            <w:pPr>
              <w:ind w:hanging="2"/>
            </w:pPr>
            <w:r>
              <w:rPr>
                <w:b/>
              </w:rPr>
              <w:t>Стойкость покрытия к статическому воздействию жидкостей при температуре (20±2)°С</w:t>
            </w:r>
          </w:p>
        </w:tc>
      </w:tr>
      <w:tr w:rsidR="002C0F45" w14:paraId="0BFA2DEA" w14:textId="77777777" w:rsidTr="003033DE">
        <w:trPr>
          <w:jc w:val="center"/>
        </w:trPr>
        <w:tc>
          <w:tcPr>
            <w:tcW w:w="6516" w:type="dxa"/>
          </w:tcPr>
          <w:p w14:paraId="30432306" w14:textId="73A6F723" w:rsidR="002C0F45" w:rsidRDefault="005A771C" w:rsidP="005A771C">
            <w:pPr>
              <w:ind w:hanging="2"/>
            </w:pPr>
            <w:r>
              <w:t>минеральным маслам,</w:t>
            </w:r>
            <w:r w:rsidR="002C0F45">
              <w:t xml:space="preserve"> ч, не менее</w:t>
            </w:r>
          </w:p>
        </w:tc>
        <w:tc>
          <w:tcPr>
            <w:tcW w:w="3679" w:type="dxa"/>
          </w:tcPr>
          <w:p w14:paraId="1AA37632" w14:textId="77777777" w:rsidR="002C0F45" w:rsidRDefault="0076558A" w:rsidP="00060A82">
            <w:pPr>
              <w:ind w:hanging="2"/>
            </w:pPr>
            <w:r>
              <w:t>48</w:t>
            </w:r>
          </w:p>
        </w:tc>
      </w:tr>
      <w:tr w:rsidR="002C0F45" w14:paraId="36E23BB9" w14:textId="77777777" w:rsidTr="003033DE">
        <w:trPr>
          <w:jc w:val="center"/>
        </w:trPr>
        <w:tc>
          <w:tcPr>
            <w:tcW w:w="6516" w:type="dxa"/>
          </w:tcPr>
          <w:p w14:paraId="17C02401" w14:textId="77777777" w:rsidR="002C0F45" w:rsidRDefault="002C0F45" w:rsidP="00060A82">
            <w:pPr>
              <w:ind w:hanging="2"/>
            </w:pPr>
            <w:r>
              <w:t>воды, ч, не менее</w:t>
            </w:r>
          </w:p>
        </w:tc>
        <w:tc>
          <w:tcPr>
            <w:tcW w:w="3679" w:type="dxa"/>
          </w:tcPr>
          <w:p w14:paraId="41320478" w14:textId="77777777" w:rsidR="002C0F45" w:rsidRDefault="0076558A" w:rsidP="00060A82">
            <w:pPr>
              <w:ind w:hanging="2"/>
            </w:pPr>
            <w:r>
              <w:t>72</w:t>
            </w:r>
          </w:p>
        </w:tc>
      </w:tr>
      <w:tr w:rsidR="002C0F45" w14:paraId="1E32760A" w14:textId="77777777" w:rsidTr="00060A82">
        <w:trPr>
          <w:jc w:val="center"/>
        </w:trPr>
        <w:tc>
          <w:tcPr>
            <w:tcW w:w="10195" w:type="dxa"/>
            <w:gridSpan w:val="2"/>
            <w:shd w:val="clear" w:color="auto" w:fill="F7CAAC"/>
          </w:tcPr>
          <w:p w14:paraId="2019F0AA" w14:textId="77777777" w:rsidR="002C0F45" w:rsidRDefault="002C0F45" w:rsidP="00060A82">
            <w:pPr>
              <w:ind w:hanging="2"/>
            </w:pPr>
            <w:r>
              <w:rPr>
                <w:b/>
              </w:rPr>
              <w:t>Прочность пленки</w:t>
            </w:r>
          </w:p>
        </w:tc>
      </w:tr>
      <w:tr w:rsidR="002C0F45" w14:paraId="321FA0E4" w14:textId="77777777" w:rsidTr="003033DE">
        <w:trPr>
          <w:jc w:val="center"/>
        </w:trPr>
        <w:tc>
          <w:tcPr>
            <w:tcW w:w="6516" w:type="dxa"/>
          </w:tcPr>
          <w:p w14:paraId="10E70DAA" w14:textId="77777777" w:rsidR="002C0F45" w:rsidRDefault="002C0F45" w:rsidP="00060A82">
            <w:pPr>
              <w:ind w:hanging="2"/>
            </w:pPr>
            <w:r>
              <w:t>При ударе, см, не менее</w:t>
            </w:r>
          </w:p>
        </w:tc>
        <w:tc>
          <w:tcPr>
            <w:tcW w:w="3679" w:type="dxa"/>
          </w:tcPr>
          <w:p w14:paraId="0B03F6CC" w14:textId="2B3CBD46" w:rsidR="0076558A" w:rsidRDefault="005A771C" w:rsidP="0076558A">
            <w:pPr>
              <w:ind w:hanging="2"/>
            </w:pPr>
            <w:r>
              <w:t>50</w:t>
            </w:r>
          </w:p>
        </w:tc>
      </w:tr>
    </w:tbl>
    <w:p w14:paraId="026C07D3" w14:textId="77777777" w:rsidR="002C0F45" w:rsidRDefault="002C0F45" w:rsidP="002C0F45">
      <w:pPr>
        <w:ind w:hanging="2"/>
        <w:jc w:val="both"/>
        <w:rPr>
          <w:highlight w:val="yellow"/>
        </w:rPr>
      </w:pPr>
    </w:p>
    <w:p w14:paraId="0574D796" w14:textId="77777777" w:rsidR="002C0F45" w:rsidRDefault="002C0F45" w:rsidP="002C0F45">
      <w:pPr>
        <w:ind w:hanging="2"/>
        <w:jc w:val="both"/>
      </w:pPr>
      <w:r>
        <w:rPr>
          <w:b/>
        </w:rPr>
        <w:t>Безопасность</w:t>
      </w:r>
    </w:p>
    <w:p w14:paraId="6E7F563B" w14:textId="77777777" w:rsidR="0076558A" w:rsidRDefault="002C0F45" w:rsidP="002C0F45">
      <w:pPr>
        <w:ind w:hanging="2"/>
        <w:jc w:val="both"/>
      </w:pPr>
      <w:r>
        <w:t>Работы по нанесению грунт</w:t>
      </w:r>
      <w:r w:rsidR="0076558A">
        <w:t xml:space="preserve">а </w:t>
      </w:r>
      <w:r>
        <w:t xml:space="preserve">проводить в проветриваемом помещении. </w:t>
      </w:r>
    </w:p>
    <w:p w14:paraId="261C03DF" w14:textId="77777777" w:rsidR="002C0F45" w:rsidRDefault="002C0F45" w:rsidP="002C0F45">
      <w:pPr>
        <w:ind w:hanging="2"/>
        <w:jc w:val="both"/>
      </w:pPr>
      <w:r>
        <w:t>При проведении работ рекомендуется пользоваться защитными очками</w:t>
      </w:r>
      <w:r w:rsidR="0076558A">
        <w:t>,</w:t>
      </w:r>
      <w:r>
        <w:t xml:space="preserve"> перчатками</w:t>
      </w:r>
      <w:r w:rsidR="0076558A">
        <w:t>, средствами защиты дыхания</w:t>
      </w:r>
      <w:r>
        <w:t>. Не допускать попадания материала на участки кожи. При попадании материала в глаза промыть большим количеством воды!</w:t>
      </w:r>
    </w:p>
    <w:p w14:paraId="1BCD42AD" w14:textId="77777777" w:rsidR="002C0F45" w:rsidRDefault="002C0F45" w:rsidP="002C0F45">
      <w:pPr>
        <w:ind w:hanging="2"/>
        <w:jc w:val="both"/>
        <w:rPr>
          <w:b/>
        </w:rPr>
      </w:pPr>
    </w:p>
    <w:p w14:paraId="2C83B752" w14:textId="77777777" w:rsidR="002C0F45" w:rsidRDefault="002C0F45" w:rsidP="002C0F45">
      <w:pPr>
        <w:ind w:hanging="2"/>
        <w:jc w:val="both"/>
      </w:pPr>
      <w:r>
        <w:rPr>
          <w:b/>
        </w:rPr>
        <w:t>Условия хранения</w:t>
      </w:r>
    </w:p>
    <w:p w14:paraId="541CA1C6" w14:textId="77777777" w:rsidR="002C0F45" w:rsidRDefault="002C0F45" w:rsidP="002C0F45">
      <w:pPr>
        <w:ind w:hanging="2"/>
        <w:jc w:val="both"/>
      </w:pPr>
      <w:r>
        <w:t xml:space="preserve">Не нагревать. Беречь от огня. Состав хранить в прочно закрытой таре, предохраняя от действия тепла и прямых солнечных лучей при температуре от </w:t>
      </w:r>
      <w:r>
        <w:rPr>
          <w:b/>
          <w:i/>
        </w:rPr>
        <w:t xml:space="preserve">-10 </w:t>
      </w:r>
      <w:r>
        <w:rPr>
          <w:i/>
        </w:rPr>
        <w:t xml:space="preserve">до </w:t>
      </w:r>
      <w:r>
        <w:rPr>
          <w:b/>
          <w:i/>
        </w:rPr>
        <w:t>+35 °С</w:t>
      </w:r>
      <w:r>
        <w:rPr>
          <w:i/>
        </w:rPr>
        <w:t>.</w:t>
      </w:r>
    </w:p>
    <w:p w14:paraId="697712BA" w14:textId="77777777" w:rsidR="002C0F45" w:rsidRDefault="002C0F45" w:rsidP="002C0F45">
      <w:pPr>
        <w:ind w:hanging="2"/>
        <w:jc w:val="both"/>
      </w:pPr>
      <w:r>
        <w:t>Гарантийный срок хранения в заводской упаковке —</w:t>
      </w:r>
      <w:r w:rsidR="0076558A">
        <w:t xml:space="preserve"> </w:t>
      </w:r>
      <w:r w:rsidR="0076558A">
        <w:rPr>
          <w:b/>
        </w:rPr>
        <w:t>6</w:t>
      </w:r>
      <w:r>
        <w:rPr>
          <w:b/>
        </w:rPr>
        <w:t xml:space="preserve"> месяцев </w:t>
      </w:r>
      <w:r>
        <w:t>со дня изготовления.</w:t>
      </w:r>
    </w:p>
    <w:p w14:paraId="181655B2" w14:textId="77777777" w:rsidR="002C0F45" w:rsidRDefault="002C0F45" w:rsidP="002C0F45">
      <w:pPr>
        <w:ind w:hanging="2"/>
        <w:jc w:val="both"/>
        <w:rPr>
          <w:highlight w:val="yellow"/>
        </w:rPr>
      </w:pPr>
    </w:p>
    <w:p w14:paraId="2BE24543" w14:textId="77777777" w:rsidR="002C0F45" w:rsidRDefault="002C0F45" w:rsidP="002C0F45">
      <w:pPr>
        <w:ind w:hanging="2"/>
        <w:jc w:val="both"/>
      </w:pPr>
      <w:r>
        <w:rPr>
          <w:b/>
        </w:rPr>
        <w:t>Тара</w:t>
      </w:r>
    </w:p>
    <w:p w14:paraId="2287ECA4" w14:textId="77777777" w:rsidR="002C0F45" w:rsidRDefault="002C0F45" w:rsidP="002C0F45">
      <w:pPr>
        <w:ind w:hanging="2"/>
        <w:jc w:val="both"/>
      </w:pPr>
      <w:r>
        <w:t xml:space="preserve">Тара </w:t>
      </w:r>
      <w:r>
        <w:rPr>
          <w:b/>
        </w:rPr>
        <w:t>20 кг</w:t>
      </w:r>
      <w:r>
        <w:t xml:space="preserve"> </w:t>
      </w:r>
    </w:p>
    <w:p w14:paraId="538E0620" w14:textId="77777777" w:rsidR="002C0F45" w:rsidRDefault="002C0F45" w:rsidP="002C0F45">
      <w:pPr>
        <w:ind w:hanging="2"/>
        <w:jc w:val="both"/>
      </w:pPr>
    </w:p>
    <w:p w14:paraId="0A8DDC76" w14:textId="77777777" w:rsidR="002C0F45" w:rsidRDefault="002C0F45" w:rsidP="002C0F45">
      <w:pPr>
        <w:pStyle w:val="1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Внимание! </w:t>
      </w:r>
    </w:p>
    <w:p w14:paraId="7F4F3E61" w14:textId="77777777" w:rsidR="002C0F45" w:rsidRPr="002D151E" w:rsidRDefault="002C0F45" w:rsidP="002C0F45">
      <w:pPr>
        <w:pStyle w:val="10"/>
        <w:numPr>
          <w:ilvl w:val="0"/>
          <w:numId w:val="17"/>
        </w:numPr>
        <w:ind w:hanging="360"/>
        <w:jc w:val="both"/>
        <w:rPr>
          <w:sz w:val="24"/>
          <w:szCs w:val="24"/>
        </w:rPr>
      </w:pPr>
      <w:r w:rsidRPr="002D151E">
        <w:rPr>
          <w:b/>
          <w:sz w:val="24"/>
          <w:szCs w:val="24"/>
        </w:rPr>
        <w:t xml:space="preserve">Поставляется в литографированной таре! </w:t>
      </w:r>
    </w:p>
    <w:p w14:paraId="1E191330" w14:textId="77777777" w:rsidR="002C0F45" w:rsidRPr="002C0F45" w:rsidRDefault="002C0F45" w:rsidP="00AF7B9E">
      <w:pPr>
        <w:pStyle w:val="10"/>
        <w:numPr>
          <w:ilvl w:val="0"/>
          <w:numId w:val="17"/>
        </w:numPr>
        <w:ind w:hanging="360"/>
        <w:jc w:val="both"/>
        <w:rPr>
          <w:sz w:val="24"/>
          <w:szCs w:val="24"/>
        </w:rPr>
      </w:pPr>
      <w:r w:rsidRPr="002D151E">
        <w:rPr>
          <w:b/>
          <w:sz w:val="24"/>
          <w:szCs w:val="24"/>
        </w:rPr>
        <w:t>Этикетка оснащена защитными элементами от подделок!</w:t>
      </w:r>
    </w:p>
    <w:p w14:paraId="4301ED55" w14:textId="77777777" w:rsidR="002C0F45" w:rsidRDefault="002C0F45" w:rsidP="00AF7B9E">
      <w:pPr>
        <w:pStyle w:val="a7"/>
        <w:rPr>
          <w:b/>
          <w:bCs/>
        </w:rPr>
      </w:pPr>
    </w:p>
    <w:p w14:paraId="3BFAA800" w14:textId="77777777" w:rsidR="002C0F45" w:rsidRDefault="002C0F45" w:rsidP="00AF7B9E">
      <w:pPr>
        <w:pStyle w:val="a7"/>
        <w:rPr>
          <w:b/>
          <w:bCs/>
        </w:rPr>
      </w:pPr>
    </w:p>
    <w:p w14:paraId="1A0BE4D7" w14:textId="77777777" w:rsidR="002C0F45" w:rsidRDefault="002C0F45" w:rsidP="00AF7B9E">
      <w:pPr>
        <w:pStyle w:val="a7"/>
        <w:rPr>
          <w:b/>
          <w:bCs/>
        </w:rPr>
      </w:pPr>
    </w:p>
    <w:p w14:paraId="5556C19A" w14:textId="77777777" w:rsidR="00AF7B9E" w:rsidRPr="00AF7B9E" w:rsidRDefault="00AF7B9E" w:rsidP="000F11F3">
      <w:pPr>
        <w:pStyle w:val="a7"/>
        <w:jc w:val="both"/>
        <w:rPr>
          <w:bCs/>
        </w:rPr>
      </w:pPr>
    </w:p>
    <w:p w14:paraId="7C4E254E" w14:textId="77777777" w:rsidR="00AF7B9E" w:rsidRPr="00FB4BFF" w:rsidRDefault="00AF7B9E" w:rsidP="00AF7B9E">
      <w:pPr>
        <w:pStyle w:val="a7"/>
        <w:rPr>
          <w:bCs/>
        </w:rPr>
      </w:pPr>
    </w:p>
    <w:p w14:paraId="5CFA24E9" w14:textId="77777777" w:rsidR="00534697" w:rsidRDefault="00534697" w:rsidP="0072154E">
      <w:pPr>
        <w:pStyle w:val="a7"/>
      </w:pPr>
    </w:p>
    <w:sectPr w:rsidR="00534697" w:rsidSect="001C60BA">
      <w:pgSz w:w="11906" w:h="16838"/>
      <w:pgMar w:top="18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DA2"/>
    <w:multiLevelType w:val="hybridMultilevel"/>
    <w:tmpl w:val="60C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353"/>
    <w:multiLevelType w:val="multilevel"/>
    <w:tmpl w:val="1EB2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1404F"/>
    <w:multiLevelType w:val="multilevel"/>
    <w:tmpl w:val="A89C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673E0"/>
    <w:multiLevelType w:val="hybridMultilevel"/>
    <w:tmpl w:val="4DF2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1769"/>
    <w:multiLevelType w:val="multilevel"/>
    <w:tmpl w:val="8FBA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67A62"/>
    <w:multiLevelType w:val="hybridMultilevel"/>
    <w:tmpl w:val="9BA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F7986"/>
    <w:multiLevelType w:val="multilevel"/>
    <w:tmpl w:val="BE6E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874CC"/>
    <w:multiLevelType w:val="multilevel"/>
    <w:tmpl w:val="CB2C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350DB"/>
    <w:multiLevelType w:val="multilevel"/>
    <w:tmpl w:val="3932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20AC1"/>
    <w:multiLevelType w:val="multilevel"/>
    <w:tmpl w:val="99F6E4D2"/>
    <w:lvl w:ilvl="0">
      <w:start w:val="1"/>
      <w:numFmt w:val="bullet"/>
      <w:lvlText w:val="●"/>
      <w:lvlJc w:val="left"/>
      <w:pPr>
        <w:ind w:left="718" w:firstLine="35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38" w:firstLine="107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58" w:firstLine="179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78" w:firstLine="251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98" w:firstLine="323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18" w:firstLine="395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38" w:firstLine="467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58" w:firstLine="539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78" w:firstLine="6118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C367134"/>
    <w:multiLevelType w:val="multilevel"/>
    <w:tmpl w:val="2F9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71E80"/>
    <w:multiLevelType w:val="multilevel"/>
    <w:tmpl w:val="7DC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96AA2"/>
    <w:multiLevelType w:val="multilevel"/>
    <w:tmpl w:val="2B8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301DE"/>
    <w:multiLevelType w:val="multilevel"/>
    <w:tmpl w:val="A446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918CD"/>
    <w:multiLevelType w:val="multilevel"/>
    <w:tmpl w:val="37A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C624D"/>
    <w:multiLevelType w:val="multilevel"/>
    <w:tmpl w:val="F1CE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73616"/>
    <w:multiLevelType w:val="hybridMultilevel"/>
    <w:tmpl w:val="5C30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329649">
    <w:abstractNumId w:val="3"/>
  </w:num>
  <w:num w:numId="2" w16cid:durableId="1155532223">
    <w:abstractNumId w:val="0"/>
  </w:num>
  <w:num w:numId="3" w16cid:durableId="995186774">
    <w:abstractNumId w:val="13"/>
  </w:num>
  <w:num w:numId="4" w16cid:durableId="1113594767">
    <w:abstractNumId w:val="10"/>
  </w:num>
  <w:num w:numId="5" w16cid:durableId="447969888">
    <w:abstractNumId w:val="15"/>
  </w:num>
  <w:num w:numId="6" w16cid:durableId="1424183463">
    <w:abstractNumId w:val="12"/>
  </w:num>
  <w:num w:numId="7" w16cid:durableId="869301865">
    <w:abstractNumId w:val="2"/>
  </w:num>
  <w:num w:numId="8" w16cid:durableId="27223791">
    <w:abstractNumId w:val="6"/>
  </w:num>
  <w:num w:numId="9" w16cid:durableId="2093041013">
    <w:abstractNumId w:val="14"/>
  </w:num>
  <w:num w:numId="10" w16cid:durableId="1426926196">
    <w:abstractNumId w:val="11"/>
  </w:num>
  <w:num w:numId="11" w16cid:durableId="1530876859">
    <w:abstractNumId w:val="1"/>
  </w:num>
  <w:num w:numId="12" w16cid:durableId="799155264">
    <w:abstractNumId w:val="8"/>
  </w:num>
  <w:num w:numId="13" w16cid:durableId="922909073">
    <w:abstractNumId w:val="4"/>
  </w:num>
  <w:num w:numId="14" w16cid:durableId="688877298">
    <w:abstractNumId w:val="7"/>
  </w:num>
  <w:num w:numId="15" w16cid:durableId="1346981813">
    <w:abstractNumId w:val="16"/>
  </w:num>
  <w:num w:numId="16" w16cid:durableId="265968742">
    <w:abstractNumId w:val="5"/>
  </w:num>
  <w:num w:numId="17" w16cid:durableId="2033064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2B"/>
    <w:rsid w:val="000000E8"/>
    <w:rsid w:val="00001F30"/>
    <w:rsid w:val="00010F20"/>
    <w:rsid w:val="00020FA2"/>
    <w:rsid w:val="0002638B"/>
    <w:rsid w:val="000272C9"/>
    <w:rsid w:val="0003295A"/>
    <w:rsid w:val="00047778"/>
    <w:rsid w:val="00050DB6"/>
    <w:rsid w:val="000621C5"/>
    <w:rsid w:val="00066FD8"/>
    <w:rsid w:val="00074343"/>
    <w:rsid w:val="00081B3C"/>
    <w:rsid w:val="000A08B6"/>
    <w:rsid w:val="000B0D43"/>
    <w:rsid w:val="000C4248"/>
    <w:rsid w:val="000C6B08"/>
    <w:rsid w:val="000C7644"/>
    <w:rsid w:val="000D1E99"/>
    <w:rsid w:val="000E252B"/>
    <w:rsid w:val="000F0D6F"/>
    <w:rsid w:val="000F11F3"/>
    <w:rsid w:val="000F7457"/>
    <w:rsid w:val="00132A18"/>
    <w:rsid w:val="00133EF8"/>
    <w:rsid w:val="001409ED"/>
    <w:rsid w:val="00150913"/>
    <w:rsid w:val="00173411"/>
    <w:rsid w:val="0017492A"/>
    <w:rsid w:val="00177CEE"/>
    <w:rsid w:val="00183EFE"/>
    <w:rsid w:val="00196559"/>
    <w:rsid w:val="001A7685"/>
    <w:rsid w:val="001B22DA"/>
    <w:rsid w:val="001B686B"/>
    <w:rsid w:val="001B7F09"/>
    <w:rsid w:val="001C60BA"/>
    <w:rsid w:val="001D5316"/>
    <w:rsid w:val="001D6617"/>
    <w:rsid w:val="001E0342"/>
    <w:rsid w:val="001E2433"/>
    <w:rsid w:val="001E7096"/>
    <w:rsid w:val="001E721D"/>
    <w:rsid w:val="002127F7"/>
    <w:rsid w:val="00220A3F"/>
    <w:rsid w:val="002210B4"/>
    <w:rsid w:val="00222CD2"/>
    <w:rsid w:val="0027555E"/>
    <w:rsid w:val="00277032"/>
    <w:rsid w:val="00284424"/>
    <w:rsid w:val="00286BE0"/>
    <w:rsid w:val="00294172"/>
    <w:rsid w:val="002A0DFA"/>
    <w:rsid w:val="002A224A"/>
    <w:rsid w:val="002C0F45"/>
    <w:rsid w:val="002F02EF"/>
    <w:rsid w:val="002F1ECC"/>
    <w:rsid w:val="002F2339"/>
    <w:rsid w:val="003033DE"/>
    <w:rsid w:val="003046B0"/>
    <w:rsid w:val="00313C1F"/>
    <w:rsid w:val="00342CD1"/>
    <w:rsid w:val="00345783"/>
    <w:rsid w:val="0035196D"/>
    <w:rsid w:val="00352B6A"/>
    <w:rsid w:val="00361BF8"/>
    <w:rsid w:val="00373F83"/>
    <w:rsid w:val="00392D8C"/>
    <w:rsid w:val="003B0FC8"/>
    <w:rsid w:val="003B7180"/>
    <w:rsid w:val="003C0C3D"/>
    <w:rsid w:val="003C7D66"/>
    <w:rsid w:val="003D21D4"/>
    <w:rsid w:val="003D2B5F"/>
    <w:rsid w:val="003E2D49"/>
    <w:rsid w:val="003F0366"/>
    <w:rsid w:val="003F442E"/>
    <w:rsid w:val="003F6EAC"/>
    <w:rsid w:val="003F74DA"/>
    <w:rsid w:val="00414B9E"/>
    <w:rsid w:val="00440358"/>
    <w:rsid w:val="004609C4"/>
    <w:rsid w:val="004743AA"/>
    <w:rsid w:val="00476744"/>
    <w:rsid w:val="0048155D"/>
    <w:rsid w:val="00492CF9"/>
    <w:rsid w:val="004969C4"/>
    <w:rsid w:val="004B3702"/>
    <w:rsid w:val="004C4838"/>
    <w:rsid w:val="004D54BA"/>
    <w:rsid w:val="004E31E1"/>
    <w:rsid w:val="004E672B"/>
    <w:rsid w:val="004E7AE0"/>
    <w:rsid w:val="004F026B"/>
    <w:rsid w:val="004F7581"/>
    <w:rsid w:val="00514FE9"/>
    <w:rsid w:val="00517AD7"/>
    <w:rsid w:val="00522ED5"/>
    <w:rsid w:val="00534697"/>
    <w:rsid w:val="00537FB5"/>
    <w:rsid w:val="0054306B"/>
    <w:rsid w:val="00570D4F"/>
    <w:rsid w:val="00572A15"/>
    <w:rsid w:val="00587944"/>
    <w:rsid w:val="005A5608"/>
    <w:rsid w:val="005A7237"/>
    <w:rsid w:val="005A771C"/>
    <w:rsid w:val="005B4933"/>
    <w:rsid w:val="005C5EF1"/>
    <w:rsid w:val="005C6523"/>
    <w:rsid w:val="005F24D2"/>
    <w:rsid w:val="00621A7F"/>
    <w:rsid w:val="00626FF3"/>
    <w:rsid w:val="00636A9F"/>
    <w:rsid w:val="006411C9"/>
    <w:rsid w:val="00642606"/>
    <w:rsid w:val="006438F8"/>
    <w:rsid w:val="00646CF2"/>
    <w:rsid w:val="00647C8F"/>
    <w:rsid w:val="006718D7"/>
    <w:rsid w:val="0068162D"/>
    <w:rsid w:val="00682C02"/>
    <w:rsid w:val="00694A8F"/>
    <w:rsid w:val="006A5431"/>
    <w:rsid w:val="006A6D9B"/>
    <w:rsid w:val="006C0B74"/>
    <w:rsid w:val="006D002D"/>
    <w:rsid w:val="006D40B5"/>
    <w:rsid w:val="006E6E70"/>
    <w:rsid w:val="006E7204"/>
    <w:rsid w:val="007212E2"/>
    <w:rsid w:val="0072154E"/>
    <w:rsid w:val="0074152E"/>
    <w:rsid w:val="00751DDE"/>
    <w:rsid w:val="007608DB"/>
    <w:rsid w:val="0076558A"/>
    <w:rsid w:val="00767B22"/>
    <w:rsid w:val="00777DB7"/>
    <w:rsid w:val="00796D4E"/>
    <w:rsid w:val="00796FF2"/>
    <w:rsid w:val="007A1C52"/>
    <w:rsid w:val="007A2F8F"/>
    <w:rsid w:val="007B14DF"/>
    <w:rsid w:val="007E4645"/>
    <w:rsid w:val="007E5E6F"/>
    <w:rsid w:val="007E6628"/>
    <w:rsid w:val="007F7BCD"/>
    <w:rsid w:val="00801D5E"/>
    <w:rsid w:val="00807013"/>
    <w:rsid w:val="008237AD"/>
    <w:rsid w:val="00825A8B"/>
    <w:rsid w:val="00826D08"/>
    <w:rsid w:val="00835E4D"/>
    <w:rsid w:val="00841380"/>
    <w:rsid w:val="00847F26"/>
    <w:rsid w:val="00850329"/>
    <w:rsid w:val="00850B28"/>
    <w:rsid w:val="0086586D"/>
    <w:rsid w:val="0087059D"/>
    <w:rsid w:val="00875D03"/>
    <w:rsid w:val="00876DB9"/>
    <w:rsid w:val="00886E78"/>
    <w:rsid w:val="00896D3E"/>
    <w:rsid w:val="008B4D0C"/>
    <w:rsid w:val="008C030E"/>
    <w:rsid w:val="008C225A"/>
    <w:rsid w:val="008C32E1"/>
    <w:rsid w:val="008C4EE8"/>
    <w:rsid w:val="008D24AE"/>
    <w:rsid w:val="008E0901"/>
    <w:rsid w:val="008E4739"/>
    <w:rsid w:val="008F13CD"/>
    <w:rsid w:val="008F5565"/>
    <w:rsid w:val="00910813"/>
    <w:rsid w:val="00911618"/>
    <w:rsid w:val="0091386E"/>
    <w:rsid w:val="00971E10"/>
    <w:rsid w:val="00983D05"/>
    <w:rsid w:val="0098547C"/>
    <w:rsid w:val="009B3021"/>
    <w:rsid w:val="009C2904"/>
    <w:rsid w:val="009D1A91"/>
    <w:rsid w:val="009E5961"/>
    <w:rsid w:val="009E7F68"/>
    <w:rsid w:val="009F1C32"/>
    <w:rsid w:val="009F1EAC"/>
    <w:rsid w:val="00A21716"/>
    <w:rsid w:val="00A21E49"/>
    <w:rsid w:val="00A2248D"/>
    <w:rsid w:val="00A2300F"/>
    <w:rsid w:val="00A53496"/>
    <w:rsid w:val="00A53C93"/>
    <w:rsid w:val="00A5731D"/>
    <w:rsid w:val="00A632AF"/>
    <w:rsid w:val="00A75611"/>
    <w:rsid w:val="00A81F2A"/>
    <w:rsid w:val="00A86B6D"/>
    <w:rsid w:val="00AA1746"/>
    <w:rsid w:val="00AA3BAC"/>
    <w:rsid w:val="00AC15BD"/>
    <w:rsid w:val="00AD6621"/>
    <w:rsid w:val="00AE262E"/>
    <w:rsid w:val="00AE55AA"/>
    <w:rsid w:val="00AF0767"/>
    <w:rsid w:val="00AF6358"/>
    <w:rsid w:val="00AF6DE7"/>
    <w:rsid w:val="00AF7B9E"/>
    <w:rsid w:val="00B06606"/>
    <w:rsid w:val="00B124B3"/>
    <w:rsid w:val="00B24619"/>
    <w:rsid w:val="00B35CAA"/>
    <w:rsid w:val="00B4656E"/>
    <w:rsid w:val="00B51498"/>
    <w:rsid w:val="00B5394C"/>
    <w:rsid w:val="00B635A8"/>
    <w:rsid w:val="00B652C9"/>
    <w:rsid w:val="00B7077D"/>
    <w:rsid w:val="00B76DE5"/>
    <w:rsid w:val="00B77A65"/>
    <w:rsid w:val="00B97153"/>
    <w:rsid w:val="00BC4843"/>
    <w:rsid w:val="00BC496B"/>
    <w:rsid w:val="00BD0582"/>
    <w:rsid w:val="00BD1F95"/>
    <w:rsid w:val="00BD5ADC"/>
    <w:rsid w:val="00BD5E09"/>
    <w:rsid w:val="00BE4DF5"/>
    <w:rsid w:val="00BE746D"/>
    <w:rsid w:val="00BE7866"/>
    <w:rsid w:val="00C028E1"/>
    <w:rsid w:val="00C064E5"/>
    <w:rsid w:val="00C23BB6"/>
    <w:rsid w:val="00C26F3E"/>
    <w:rsid w:val="00C40E4F"/>
    <w:rsid w:val="00C43D89"/>
    <w:rsid w:val="00C44051"/>
    <w:rsid w:val="00C62998"/>
    <w:rsid w:val="00C706F9"/>
    <w:rsid w:val="00C71384"/>
    <w:rsid w:val="00C8491E"/>
    <w:rsid w:val="00C9394F"/>
    <w:rsid w:val="00C96173"/>
    <w:rsid w:val="00C975C2"/>
    <w:rsid w:val="00CA5C24"/>
    <w:rsid w:val="00CB38E0"/>
    <w:rsid w:val="00CC4A07"/>
    <w:rsid w:val="00CC4D47"/>
    <w:rsid w:val="00CC5230"/>
    <w:rsid w:val="00CC6581"/>
    <w:rsid w:val="00CC7C92"/>
    <w:rsid w:val="00CE00F8"/>
    <w:rsid w:val="00CE46AB"/>
    <w:rsid w:val="00CF109C"/>
    <w:rsid w:val="00CF5A58"/>
    <w:rsid w:val="00D159A5"/>
    <w:rsid w:val="00D16DE1"/>
    <w:rsid w:val="00D34D3A"/>
    <w:rsid w:val="00D45E86"/>
    <w:rsid w:val="00D477CA"/>
    <w:rsid w:val="00D60B9F"/>
    <w:rsid w:val="00D728EB"/>
    <w:rsid w:val="00D74AA0"/>
    <w:rsid w:val="00D824D5"/>
    <w:rsid w:val="00D848F0"/>
    <w:rsid w:val="00DB0FE3"/>
    <w:rsid w:val="00DB4B38"/>
    <w:rsid w:val="00DB4FF4"/>
    <w:rsid w:val="00DC0378"/>
    <w:rsid w:val="00DC1794"/>
    <w:rsid w:val="00DC392E"/>
    <w:rsid w:val="00DD3426"/>
    <w:rsid w:val="00DE1DAD"/>
    <w:rsid w:val="00DF1F01"/>
    <w:rsid w:val="00DF39C0"/>
    <w:rsid w:val="00DF474F"/>
    <w:rsid w:val="00DF4BF0"/>
    <w:rsid w:val="00E102EB"/>
    <w:rsid w:val="00E15E50"/>
    <w:rsid w:val="00E21BAF"/>
    <w:rsid w:val="00E57BBA"/>
    <w:rsid w:val="00E649A8"/>
    <w:rsid w:val="00E80A90"/>
    <w:rsid w:val="00E96A34"/>
    <w:rsid w:val="00EA13F1"/>
    <w:rsid w:val="00EB2941"/>
    <w:rsid w:val="00EC649F"/>
    <w:rsid w:val="00EE50A7"/>
    <w:rsid w:val="00EF281E"/>
    <w:rsid w:val="00EF7709"/>
    <w:rsid w:val="00F007FA"/>
    <w:rsid w:val="00F04C4D"/>
    <w:rsid w:val="00F15DF8"/>
    <w:rsid w:val="00F17A2C"/>
    <w:rsid w:val="00F20676"/>
    <w:rsid w:val="00F33D68"/>
    <w:rsid w:val="00F40462"/>
    <w:rsid w:val="00F44560"/>
    <w:rsid w:val="00F51AC1"/>
    <w:rsid w:val="00F62F35"/>
    <w:rsid w:val="00F667A2"/>
    <w:rsid w:val="00F92DEB"/>
    <w:rsid w:val="00F936BC"/>
    <w:rsid w:val="00F94D66"/>
    <w:rsid w:val="00F96A3F"/>
    <w:rsid w:val="00FA4392"/>
    <w:rsid w:val="00FB4BFF"/>
    <w:rsid w:val="00FC1623"/>
    <w:rsid w:val="00FD7AC6"/>
    <w:rsid w:val="00FD7AE0"/>
    <w:rsid w:val="00FE4644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81EEE"/>
  <w15:docId w15:val="{2F73A755-12FB-4177-A200-A9C15886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E252B"/>
    <w:pPr>
      <w:pBdr>
        <w:bottom w:val="single" w:sz="6" w:space="4" w:color="D0DBDB"/>
      </w:pBdr>
      <w:spacing w:after="105"/>
      <w:outlineLvl w:val="0"/>
    </w:pPr>
    <w:rPr>
      <w:b/>
      <w:bCs/>
      <w:color w:val="003366"/>
      <w:kern w:val="36"/>
      <w:sz w:val="27"/>
      <w:szCs w:val="27"/>
    </w:rPr>
  </w:style>
  <w:style w:type="paragraph" w:styleId="3">
    <w:name w:val="heading 3"/>
    <w:basedOn w:val="a"/>
    <w:qFormat/>
    <w:rsid w:val="000E252B"/>
    <w:pPr>
      <w:outlineLvl w:val="2"/>
    </w:pPr>
    <w:rPr>
      <w:b/>
      <w:bCs/>
      <w:color w:val="0033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52B"/>
    <w:pPr>
      <w:spacing w:after="105"/>
    </w:pPr>
  </w:style>
  <w:style w:type="character" w:styleId="a4">
    <w:name w:val="Strong"/>
    <w:uiPriority w:val="22"/>
    <w:qFormat/>
    <w:rsid w:val="000E252B"/>
    <w:rPr>
      <w:b/>
      <w:bCs/>
    </w:rPr>
  </w:style>
  <w:style w:type="table" w:styleId="a5">
    <w:name w:val="Table Grid"/>
    <w:basedOn w:val="a1"/>
    <w:rsid w:val="000F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632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74DA"/>
    <w:rPr>
      <w:sz w:val="24"/>
      <w:szCs w:val="24"/>
    </w:rPr>
  </w:style>
  <w:style w:type="character" w:styleId="a8">
    <w:name w:val="Hyperlink"/>
    <w:rsid w:val="00534697"/>
    <w:rPr>
      <w:color w:val="0000FF"/>
      <w:u w:val="single"/>
    </w:rPr>
  </w:style>
  <w:style w:type="paragraph" w:customStyle="1" w:styleId="10">
    <w:name w:val="Обычный1"/>
    <w:rsid w:val="002C0F45"/>
    <w:pPr>
      <w:widowControl w:val="0"/>
    </w:pPr>
    <w:rPr>
      <w:color w:val="000000"/>
    </w:rPr>
  </w:style>
  <w:style w:type="character" w:styleId="a9">
    <w:name w:val="annotation reference"/>
    <w:basedOn w:val="a0"/>
    <w:semiHidden/>
    <w:unhideWhenUsed/>
    <w:rsid w:val="00AF6358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AF635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AF6358"/>
  </w:style>
  <w:style w:type="paragraph" w:styleId="ac">
    <w:name w:val="annotation subject"/>
    <w:basedOn w:val="aa"/>
    <w:next w:val="aa"/>
    <w:link w:val="ad"/>
    <w:semiHidden/>
    <w:unhideWhenUsed/>
    <w:rsid w:val="00AF6358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F6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CFE35BD-9876-4B7C-ACE4-CC669610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простота и удобство нанесения</vt:lpstr>
    </vt:vector>
  </TitlesOfParts>
  <Company>Microsoft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простота и удобство нанесения</dc:title>
  <dc:creator>Stanislav</dc:creator>
  <cp:lastModifiedBy>Юлия Леонтиева</cp:lastModifiedBy>
  <cp:revision>4</cp:revision>
  <cp:lastPrinted>2008-05-07T14:51:00Z</cp:lastPrinted>
  <dcterms:created xsi:type="dcterms:W3CDTF">2022-04-14T16:17:00Z</dcterms:created>
  <dcterms:modified xsi:type="dcterms:W3CDTF">2023-07-03T13:18:00Z</dcterms:modified>
</cp:coreProperties>
</file>