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001F" w:rsidRDefault="0054001F">
      <w:pPr>
        <w:spacing w:after="105" w:line="240" w:lineRule="auto"/>
        <w:ind w:left="0" w:hanging="2"/>
        <w:jc w:val="center"/>
      </w:pPr>
    </w:p>
    <w:p w:rsidR="0054001F" w:rsidRDefault="002001C9">
      <w:pPr>
        <w:spacing w:after="105" w:line="240" w:lineRule="auto"/>
        <w:ind w:left="0" w:hanging="2"/>
        <w:jc w:val="center"/>
      </w:pPr>
      <w:r>
        <w:rPr>
          <w:noProof/>
          <w:lang w:eastAsia="ru-RU"/>
        </w:rPr>
        <w:drawing>
          <wp:inline distT="0" distB="0" distL="114300" distR="114300">
            <wp:extent cx="6280785" cy="871220"/>
            <wp:effectExtent l="0" t="0" r="0" b="0"/>
            <wp:docPr id="10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871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4001F" w:rsidRDefault="00FC31F8">
      <w:pPr>
        <w:tabs>
          <w:tab w:val="center" w:pos="4677"/>
          <w:tab w:val="right" w:pos="9355"/>
        </w:tabs>
        <w:spacing w:line="240" w:lineRule="auto"/>
        <w:ind w:left="0" w:hanging="2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2981325" cy="3810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okor-2sm-400-mi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001F" w:rsidRDefault="002001C9" w:rsidP="00EA1802">
      <w:pPr>
        <w:tabs>
          <w:tab w:val="center" w:pos="4677"/>
          <w:tab w:val="right" w:pos="9355"/>
        </w:tabs>
        <w:spacing w:line="240" w:lineRule="auto"/>
        <w:ind w:left="2" w:hanging="4"/>
        <w:jc w:val="center"/>
        <w:rPr>
          <w:sz w:val="44"/>
          <w:szCs w:val="44"/>
        </w:rPr>
      </w:pPr>
      <w:r>
        <w:rPr>
          <w:b/>
          <w:sz w:val="44"/>
          <w:szCs w:val="44"/>
        </w:rPr>
        <w:t>Бетокор</w:t>
      </w:r>
      <w:r w:rsidR="00FC780C">
        <w:rPr>
          <w:b/>
          <w:sz w:val="44"/>
          <w:szCs w:val="44"/>
        </w:rPr>
        <w:t xml:space="preserve"> 2</w:t>
      </w:r>
      <w:r w:rsidR="00FC780C">
        <w:rPr>
          <w:b/>
          <w:sz w:val="44"/>
          <w:szCs w:val="44"/>
          <w:lang w:val="en-US"/>
        </w:rPr>
        <w:t>SM</w:t>
      </w:r>
      <w:r w:rsidR="00482795">
        <w:rPr>
          <w:b/>
          <w:sz w:val="44"/>
          <w:szCs w:val="44"/>
        </w:rPr>
        <w:t xml:space="preserve"> (УФ)</w:t>
      </w:r>
    </w:p>
    <w:p w:rsidR="0054001F" w:rsidRDefault="002001C9">
      <w:pPr>
        <w:widowControl/>
        <w:spacing w:line="240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Полиуретанов</w:t>
      </w:r>
      <w:r w:rsidR="00FC780C">
        <w:rPr>
          <w:b/>
          <w:sz w:val="32"/>
          <w:szCs w:val="32"/>
        </w:rPr>
        <w:t>ое</w:t>
      </w:r>
    </w:p>
    <w:p w:rsidR="00A06842" w:rsidRDefault="00FC780C">
      <w:pPr>
        <w:widowControl/>
        <w:spacing w:line="240" w:lineRule="auto"/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="002001C9">
        <w:rPr>
          <w:b/>
          <w:sz w:val="32"/>
          <w:szCs w:val="32"/>
        </w:rPr>
        <w:t>зносостойк</w:t>
      </w:r>
      <w:r>
        <w:rPr>
          <w:b/>
          <w:sz w:val="32"/>
          <w:szCs w:val="32"/>
        </w:rPr>
        <w:t>ое</w:t>
      </w:r>
      <w:r w:rsidR="002001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гидроизоляционное покрытие</w:t>
      </w:r>
      <w:r w:rsidR="002001C9">
        <w:rPr>
          <w:b/>
          <w:sz w:val="32"/>
          <w:szCs w:val="32"/>
        </w:rPr>
        <w:t xml:space="preserve"> </w:t>
      </w:r>
    </w:p>
    <w:p w:rsidR="0054001F" w:rsidRDefault="002001C9" w:rsidP="00A06842">
      <w:pPr>
        <w:widowControl/>
        <w:spacing w:line="240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для железобетонных конструкций</w:t>
      </w:r>
    </w:p>
    <w:p w:rsidR="0054001F" w:rsidRDefault="0054001F">
      <w:pPr>
        <w:widowControl/>
        <w:spacing w:line="240" w:lineRule="auto"/>
        <w:ind w:left="1" w:hanging="3"/>
        <w:jc w:val="center"/>
        <w:rPr>
          <w:sz w:val="32"/>
          <w:szCs w:val="32"/>
        </w:rPr>
      </w:pPr>
    </w:p>
    <w:p w:rsidR="0054001F" w:rsidRDefault="002001C9">
      <w:pPr>
        <w:numPr>
          <w:ilvl w:val="0"/>
          <w:numId w:val="6"/>
        </w:numPr>
        <w:spacing w:line="240" w:lineRule="auto"/>
        <w:ind w:left="0" w:hanging="2"/>
        <w:jc w:val="both"/>
      </w:pPr>
      <w:r>
        <w:rPr>
          <w:b/>
        </w:rPr>
        <w:t>высокая износостойкость и ударопрочность</w:t>
      </w:r>
    </w:p>
    <w:p w:rsidR="0054001F" w:rsidRDefault="002001C9">
      <w:pPr>
        <w:widowControl/>
        <w:numPr>
          <w:ilvl w:val="0"/>
          <w:numId w:val="6"/>
        </w:numPr>
        <w:spacing w:line="240" w:lineRule="auto"/>
        <w:ind w:left="0" w:hanging="2"/>
        <w:jc w:val="both"/>
      </w:pPr>
      <w:r>
        <w:rPr>
          <w:b/>
        </w:rPr>
        <w:t xml:space="preserve">высокие гидроизолирующие свойства </w:t>
      </w:r>
    </w:p>
    <w:p w:rsidR="0054001F" w:rsidRDefault="002001C9">
      <w:pPr>
        <w:numPr>
          <w:ilvl w:val="0"/>
          <w:numId w:val="6"/>
        </w:numPr>
        <w:spacing w:line="240" w:lineRule="auto"/>
        <w:ind w:left="0" w:hanging="2"/>
      </w:pPr>
      <w:r>
        <w:rPr>
          <w:b/>
        </w:rPr>
        <w:t>начало пешеходной нагрузки (12 ч.)</w:t>
      </w:r>
    </w:p>
    <w:p w:rsidR="0054001F" w:rsidRDefault="002001C9">
      <w:pPr>
        <w:numPr>
          <w:ilvl w:val="0"/>
          <w:numId w:val="6"/>
        </w:numPr>
        <w:spacing w:line="240" w:lineRule="auto"/>
        <w:ind w:left="0" w:hanging="2"/>
      </w:pPr>
      <w:r>
        <w:rPr>
          <w:b/>
        </w:rPr>
        <w:t>ввод объекта в эксплуатацию (72 ч.)</w:t>
      </w:r>
    </w:p>
    <w:p w:rsidR="0054001F" w:rsidRPr="00FC780C" w:rsidRDefault="002001C9">
      <w:pPr>
        <w:numPr>
          <w:ilvl w:val="0"/>
          <w:numId w:val="6"/>
        </w:numPr>
        <w:spacing w:line="240" w:lineRule="auto"/>
        <w:ind w:left="0" w:hanging="2"/>
        <w:jc w:val="both"/>
      </w:pPr>
      <w:r>
        <w:rPr>
          <w:b/>
        </w:rPr>
        <w:t>высокая химическая стойкость</w:t>
      </w:r>
    </w:p>
    <w:p w:rsidR="00FC780C" w:rsidRPr="00865A6C" w:rsidRDefault="00FC780C">
      <w:pPr>
        <w:numPr>
          <w:ilvl w:val="0"/>
          <w:numId w:val="6"/>
        </w:numPr>
        <w:spacing w:line="240" w:lineRule="auto"/>
        <w:ind w:left="0" w:hanging="2"/>
        <w:jc w:val="both"/>
      </w:pPr>
      <w:r w:rsidRPr="00865A6C">
        <w:rPr>
          <w:b/>
        </w:rPr>
        <w:t>биозащитные свойства</w:t>
      </w:r>
    </w:p>
    <w:p w:rsidR="0054001F" w:rsidRDefault="002001C9">
      <w:pPr>
        <w:numPr>
          <w:ilvl w:val="0"/>
          <w:numId w:val="6"/>
        </w:numPr>
        <w:spacing w:line="240" w:lineRule="auto"/>
        <w:ind w:left="0" w:hanging="2"/>
        <w:jc w:val="both"/>
      </w:pPr>
      <w:r>
        <w:rPr>
          <w:b/>
        </w:rPr>
        <w:t xml:space="preserve">масло-, бензостойкость </w:t>
      </w:r>
    </w:p>
    <w:p w:rsidR="0054001F" w:rsidRDefault="002001C9">
      <w:pPr>
        <w:numPr>
          <w:ilvl w:val="0"/>
          <w:numId w:val="6"/>
        </w:numPr>
        <w:spacing w:line="240" w:lineRule="auto"/>
        <w:ind w:left="0" w:hanging="2"/>
        <w:jc w:val="both"/>
      </w:pPr>
      <w:r>
        <w:rPr>
          <w:b/>
        </w:rPr>
        <w:t>УФ-стойкость</w:t>
      </w:r>
    </w:p>
    <w:p w:rsidR="0054001F" w:rsidRDefault="002001C9">
      <w:pPr>
        <w:numPr>
          <w:ilvl w:val="0"/>
          <w:numId w:val="6"/>
        </w:numPr>
        <w:spacing w:line="240" w:lineRule="auto"/>
        <w:ind w:left="0" w:hanging="2"/>
        <w:jc w:val="both"/>
      </w:pPr>
      <w:r>
        <w:rPr>
          <w:b/>
        </w:rPr>
        <w:t>эластичность</w:t>
      </w:r>
    </w:p>
    <w:p w:rsidR="0054001F" w:rsidRDefault="002001C9">
      <w:pPr>
        <w:numPr>
          <w:ilvl w:val="0"/>
          <w:numId w:val="6"/>
        </w:numPr>
        <w:spacing w:line="240" w:lineRule="auto"/>
        <w:ind w:left="0" w:hanging="2"/>
        <w:jc w:val="both"/>
      </w:pPr>
      <w:r>
        <w:rPr>
          <w:b/>
        </w:rPr>
        <w:t>полуглянец</w:t>
      </w:r>
    </w:p>
    <w:p w:rsidR="0054001F" w:rsidRDefault="0054001F">
      <w:pPr>
        <w:spacing w:line="240" w:lineRule="auto"/>
        <w:ind w:left="0" w:hanging="2"/>
        <w:jc w:val="both"/>
      </w:pPr>
    </w:p>
    <w:p w:rsidR="0054001F" w:rsidRDefault="002001C9" w:rsidP="00D52C88">
      <w:pPr>
        <w:spacing w:line="240" w:lineRule="auto"/>
        <w:ind w:left="0" w:hanging="2"/>
        <w:jc w:val="both"/>
        <w:rPr>
          <w:b/>
        </w:rPr>
      </w:pPr>
      <w:r w:rsidRPr="004F28F8">
        <w:rPr>
          <w:b/>
        </w:rPr>
        <w:t>Бетокор</w:t>
      </w:r>
      <w:r w:rsidR="00FC780C" w:rsidRPr="004F28F8">
        <w:rPr>
          <w:b/>
        </w:rPr>
        <w:t xml:space="preserve"> 2</w:t>
      </w:r>
      <w:r w:rsidR="00FC780C" w:rsidRPr="004F28F8">
        <w:rPr>
          <w:b/>
          <w:lang w:val="en-US"/>
        </w:rPr>
        <w:t>SM</w:t>
      </w:r>
      <w:r w:rsidR="00482795">
        <w:rPr>
          <w:b/>
        </w:rPr>
        <w:t xml:space="preserve"> (УФ)</w:t>
      </w:r>
      <w:r w:rsidRPr="004F28F8">
        <w:rPr>
          <w:b/>
        </w:rPr>
        <w:t xml:space="preserve"> – прочное износостойкое полиуретановое покрытие, предназначенное для защиты железобетонных изделий (ЖБИ) и других минеральных поверхностей, эксплуатируемых в условиях</w:t>
      </w:r>
      <w:r w:rsidR="00C61D4F" w:rsidRPr="004F28F8">
        <w:rPr>
          <w:b/>
        </w:rPr>
        <w:t xml:space="preserve"> агрессивного</w:t>
      </w:r>
      <w:r w:rsidRPr="004F28F8">
        <w:rPr>
          <w:b/>
        </w:rPr>
        <w:t xml:space="preserve"> атмосферного </w:t>
      </w:r>
      <w:r w:rsidR="00C97AEE" w:rsidRPr="004F28F8">
        <w:rPr>
          <w:b/>
        </w:rPr>
        <w:t>воздействия</w:t>
      </w:r>
      <w:r w:rsidR="00F74D3A" w:rsidRPr="004F28F8">
        <w:rPr>
          <w:b/>
        </w:rPr>
        <w:t xml:space="preserve"> и</w:t>
      </w:r>
      <w:r w:rsidRPr="004F28F8">
        <w:rPr>
          <w:b/>
        </w:rPr>
        <w:t xml:space="preserve"> актив</w:t>
      </w:r>
      <w:r w:rsidR="00C97AEE" w:rsidRPr="004F28F8">
        <w:rPr>
          <w:b/>
        </w:rPr>
        <w:t>ных механических нагрузок</w:t>
      </w:r>
      <w:r w:rsidRPr="004F28F8">
        <w:rPr>
          <w:b/>
        </w:rPr>
        <w:t>.</w:t>
      </w:r>
    </w:p>
    <w:p w:rsidR="003B39A3" w:rsidRPr="004F28F8" w:rsidRDefault="003B39A3" w:rsidP="00D52C88">
      <w:pPr>
        <w:spacing w:line="240" w:lineRule="auto"/>
        <w:ind w:left="0" w:hanging="2"/>
        <w:jc w:val="both"/>
      </w:pPr>
    </w:p>
    <w:p w:rsidR="00C97AEE" w:rsidRDefault="00482795" w:rsidP="00D52C88">
      <w:pPr>
        <w:spacing w:line="240" w:lineRule="auto"/>
        <w:ind w:left="0" w:hanging="2"/>
        <w:jc w:val="both"/>
      </w:pPr>
      <w:r w:rsidRPr="004F28F8">
        <w:rPr>
          <w:b/>
        </w:rPr>
        <w:t>Бетокор 2</w:t>
      </w:r>
      <w:r w:rsidRPr="004F28F8">
        <w:rPr>
          <w:b/>
          <w:lang w:val="en-US"/>
        </w:rPr>
        <w:t>SM</w:t>
      </w:r>
      <w:r>
        <w:rPr>
          <w:b/>
        </w:rPr>
        <w:t xml:space="preserve"> (УФ) </w:t>
      </w:r>
      <w:r w:rsidR="002001C9" w:rsidRPr="004F28F8">
        <w:t>–</w:t>
      </w:r>
      <w:r w:rsidR="00C97AEE" w:rsidRPr="004F28F8">
        <w:t xml:space="preserve"> </w:t>
      </w:r>
      <w:r w:rsidR="002001C9" w:rsidRPr="004F28F8">
        <w:t>инновационный</w:t>
      </w:r>
      <w:r w:rsidR="00C97AEE" w:rsidRPr="004F28F8">
        <w:t xml:space="preserve"> двухупаковочный</w:t>
      </w:r>
      <w:r w:rsidR="002001C9" w:rsidRPr="004F28F8">
        <w:t xml:space="preserve"> состав на основе нано-модифицированных полиуретановых высокомолекулярных смол с добавлением ультрасовременных активных </w:t>
      </w:r>
      <w:r w:rsidR="00FC780C" w:rsidRPr="004F28F8">
        <w:t>компонентов</w:t>
      </w:r>
      <w:r w:rsidR="00C61D4F" w:rsidRPr="004F28F8">
        <w:t>,</w:t>
      </w:r>
      <w:r w:rsidR="00E03B40" w:rsidRPr="004F28F8">
        <w:t xml:space="preserve"> биоцидных добавок</w:t>
      </w:r>
      <w:r w:rsidR="00FC780C" w:rsidRPr="004F28F8">
        <w:t xml:space="preserve"> и</w:t>
      </w:r>
      <w:r w:rsidR="002001C9" w:rsidRPr="004F28F8">
        <w:t xml:space="preserve"> специального УФ-фильтра.</w:t>
      </w:r>
      <w:r w:rsidR="008D1484" w:rsidRPr="004F28F8">
        <w:t xml:space="preserve"> </w:t>
      </w:r>
    </w:p>
    <w:p w:rsidR="003B39A3" w:rsidRPr="004F28F8" w:rsidRDefault="003B39A3" w:rsidP="00D52C88">
      <w:pPr>
        <w:spacing w:line="240" w:lineRule="auto"/>
        <w:ind w:left="0" w:hanging="2"/>
        <w:jc w:val="both"/>
      </w:pPr>
    </w:p>
    <w:p w:rsidR="00D52C88" w:rsidRPr="004F28F8" w:rsidRDefault="00C97AEE" w:rsidP="00D52C88">
      <w:pPr>
        <w:spacing w:line="240" w:lineRule="auto"/>
        <w:ind w:left="0" w:hanging="2"/>
        <w:jc w:val="both"/>
      </w:pPr>
      <w:r w:rsidRPr="00482795">
        <w:t>Покрытие</w:t>
      </w:r>
      <w:r w:rsidRPr="004F28F8">
        <w:rPr>
          <w:b/>
        </w:rPr>
        <w:t xml:space="preserve"> </w:t>
      </w:r>
      <w:r w:rsidR="00482795" w:rsidRPr="004F28F8">
        <w:rPr>
          <w:b/>
        </w:rPr>
        <w:t>Бетокор 2</w:t>
      </w:r>
      <w:r w:rsidR="00482795" w:rsidRPr="004F28F8">
        <w:rPr>
          <w:b/>
          <w:lang w:val="en-US"/>
        </w:rPr>
        <w:t>SM</w:t>
      </w:r>
      <w:r w:rsidR="00482795">
        <w:rPr>
          <w:b/>
        </w:rPr>
        <w:t xml:space="preserve"> (УФ) </w:t>
      </w:r>
      <w:r w:rsidR="00D52C88" w:rsidRPr="004F28F8">
        <w:rPr>
          <w:b/>
        </w:rPr>
        <w:t>–</w:t>
      </w:r>
      <w:r w:rsidRPr="004F28F8">
        <w:t xml:space="preserve"> полностью</w:t>
      </w:r>
      <w:r w:rsidR="002001C9" w:rsidRPr="004F28F8">
        <w:t xml:space="preserve"> соответствует </w:t>
      </w:r>
      <w:r w:rsidRPr="004F28F8">
        <w:t>требованиям, предъявляемым</w:t>
      </w:r>
      <w:r w:rsidR="00831D80" w:rsidRPr="004F28F8">
        <w:t xml:space="preserve"> </w:t>
      </w:r>
      <w:r w:rsidR="00D52C88" w:rsidRPr="004F28F8">
        <w:t>к материалам, предназначенным</w:t>
      </w:r>
      <w:r w:rsidR="00F74D3A" w:rsidRPr="004F28F8">
        <w:t xml:space="preserve"> для проведения</w:t>
      </w:r>
      <w:r w:rsidR="00675C06" w:rsidRPr="004F28F8">
        <w:t xml:space="preserve"> ответственных </w:t>
      </w:r>
      <w:r w:rsidR="002001C9" w:rsidRPr="004F28F8">
        <w:t>окрасочных</w:t>
      </w:r>
      <w:r w:rsidR="00D52C88" w:rsidRPr="004F28F8">
        <w:t xml:space="preserve"> работ. </w:t>
      </w:r>
    </w:p>
    <w:p w:rsidR="00D52C88" w:rsidRDefault="00D52C88" w:rsidP="00D52C88">
      <w:pPr>
        <w:spacing w:line="240" w:lineRule="auto"/>
        <w:ind w:left="0" w:hanging="2"/>
        <w:jc w:val="both"/>
      </w:pPr>
      <w:r w:rsidRPr="004F28F8">
        <w:t xml:space="preserve">Покрытие на основе состава </w:t>
      </w:r>
      <w:proofErr w:type="spellStart"/>
      <w:r w:rsidRPr="004F28F8">
        <w:t>Бетокор</w:t>
      </w:r>
      <w:proofErr w:type="spellEnd"/>
      <w:r w:rsidRPr="004F28F8">
        <w:t xml:space="preserve"> 2</w:t>
      </w:r>
      <w:r w:rsidRPr="004F28F8">
        <w:rPr>
          <w:lang w:val="en-US"/>
        </w:rPr>
        <w:t>SM</w:t>
      </w:r>
      <w:r w:rsidRPr="004F28F8">
        <w:t xml:space="preserve"> демонстрирует:</w:t>
      </w:r>
    </w:p>
    <w:p w:rsidR="003B39A3" w:rsidRPr="004F28F8" w:rsidRDefault="003B39A3" w:rsidP="00D52C88">
      <w:pPr>
        <w:spacing w:line="240" w:lineRule="auto"/>
        <w:ind w:left="0" w:hanging="2"/>
        <w:jc w:val="both"/>
      </w:pPr>
    </w:p>
    <w:p w:rsidR="006A2C0A" w:rsidRPr="004F28F8" w:rsidRDefault="002001C9" w:rsidP="00D52C88">
      <w:pPr>
        <w:pStyle w:val="af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28F8">
        <w:rPr>
          <w:rFonts w:ascii="Times New Roman" w:hAnsi="Times New Roman"/>
          <w:b/>
          <w:sz w:val="24"/>
          <w:szCs w:val="24"/>
        </w:rPr>
        <w:lastRenderedPageBreak/>
        <w:t>стойкость к атмосферным воздействиям с возможностью применения на открытых площадках;</w:t>
      </w:r>
    </w:p>
    <w:p w:rsidR="006A2C0A" w:rsidRPr="004F28F8" w:rsidRDefault="00385280" w:rsidP="00D52C88">
      <w:pPr>
        <w:pStyle w:val="af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28F8">
        <w:rPr>
          <w:rFonts w:ascii="Times New Roman" w:hAnsi="Times New Roman"/>
          <w:b/>
          <w:sz w:val="24"/>
          <w:szCs w:val="24"/>
        </w:rPr>
        <w:t>активную защиту</w:t>
      </w:r>
      <w:r w:rsidR="002001C9" w:rsidRPr="004F28F8">
        <w:rPr>
          <w:rFonts w:ascii="Times New Roman" w:hAnsi="Times New Roman"/>
          <w:b/>
          <w:sz w:val="24"/>
          <w:szCs w:val="24"/>
        </w:rPr>
        <w:t xml:space="preserve"> от разрушающего ультрафиолетового излучения;</w:t>
      </w:r>
    </w:p>
    <w:p w:rsidR="0054001F" w:rsidRPr="004F28F8" w:rsidRDefault="00C24760" w:rsidP="00D52C88">
      <w:pPr>
        <w:pStyle w:val="af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28F8">
        <w:rPr>
          <w:rFonts w:ascii="Times New Roman" w:hAnsi="Times New Roman"/>
          <w:b/>
          <w:sz w:val="24"/>
          <w:szCs w:val="24"/>
        </w:rPr>
        <w:t>возможность</w:t>
      </w:r>
      <w:r w:rsidR="002001C9" w:rsidRPr="004F28F8">
        <w:rPr>
          <w:rFonts w:ascii="Times New Roman" w:hAnsi="Times New Roman"/>
          <w:b/>
          <w:sz w:val="24"/>
          <w:szCs w:val="24"/>
        </w:rPr>
        <w:t xml:space="preserve"> оперативного ввода</w:t>
      </w:r>
      <w:r w:rsidR="00337719" w:rsidRPr="004F28F8">
        <w:rPr>
          <w:rFonts w:ascii="Times New Roman" w:hAnsi="Times New Roman"/>
          <w:b/>
          <w:sz w:val="24"/>
          <w:szCs w:val="24"/>
        </w:rPr>
        <w:t xml:space="preserve"> объекта (изделия)</w:t>
      </w:r>
      <w:r w:rsidR="002001C9" w:rsidRPr="004F28F8">
        <w:rPr>
          <w:rFonts w:ascii="Times New Roman" w:hAnsi="Times New Roman"/>
          <w:b/>
          <w:sz w:val="24"/>
          <w:szCs w:val="24"/>
        </w:rPr>
        <w:t xml:space="preserve"> в экс</w:t>
      </w:r>
      <w:r w:rsidR="00337719" w:rsidRPr="004F28F8">
        <w:rPr>
          <w:rFonts w:ascii="Times New Roman" w:hAnsi="Times New Roman"/>
          <w:b/>
          <w:sz w:val="24"/>
          <w:szCs w:val="24"/>
        </w:rPr>
        <w:t>плуатацию</w:t>
      </w:r>
      <w:r w:rsidR="002001C9" w:rsidRPr="004F28F8">
        <w:rPr>
          <w:rFonts w:ascii="Times New Roman" w:hAnsi="Times New Roman"/>
          <w:b/>
          <w:sz w:val="24"/>
          <w:szCs w:val="24"/>
        </w:rPr>
        <w:t xml:space="preserve"> всего через 72 часа.</w:t>
      </w:r>
    </w:p>
    <w:p w:rsidR="00675C06" w:rsidRDefault="002001C9" w:rsidP="00D52C88">
      <w:pPr>
        <w:spacing w:line="240" w:lineRule="auto"/>
        <w:ind w:left="0" w:hanging="2"/>
        <w:jc w:val="both"/>
      </w:pPr>
      <w:r w:rsidRPr="004F28F8">
        <w:t>Благодаря модифиц</w:t>
      </w:r>
      <w:r w:rsidR="00C851BC" w:rsidRPr="004F28F8">
        <w:t>ированной полиуретановой основе</w:t>
      </w:r>
      <w:r w:rsidRPr="004F28F8">
        <w:t>, на окрашенной поверхности формируется</w:t>
      </w:r>
      <w:r w:rsidR="00C851BC" w:rsidRPr="004F28F8">
        <w:t xml:space="preserve"> сверхплотная</w:t>
      </w:r>
      <w:r w:rsidRPr="004F28F8">
        <w:t xml:space="preserve"> ф</w:t>
      </w:r>
      <w:r w:rsidR="00C851BC" w:rsidRPr="004F28F8">
        <w:t>инишная пленка</w:t>
      </w:r>
      <w:r w:rsidRPr="004F28F8">
        <w:t>,</w:t>
      </w:r>
      <w:r w:rsidR="00337719" w:rsidRPr="004F28F8">
        <w:t xml:space="preserve"> обеспечивающая</w:t>
      </w:r>
      <w:r w:rsidR="00C851BC" w:rsidRPr="004F28F8">
        <w:t xml:space="preserve"> качественную</w:t>
      </w:r>
      <w:r w:rsidR="00337719" w:rsidRPr="004F28F8">
        <w:t xml:space="preserve"> гидроизоляционную защиту железобетонных</w:t>
      </w:r>
      <w:r w:rsidR="009E6772" w:rsidRPr="004F28F8">
        <w:t xml:space="preserve"> </w:t>
      </w:r>
      <w:r w:rsidR="00337719" w:rsidRPr="004F28F8">
        <w:t>конструкций</w:t>
      </w:r>
      <w:r w:rsidR="00675C06" w:rsidRPr="004F28F8">
        <w:t xml:space="preserve"> и прочих минеральных поверхностей</w:t>
      </w:r>
      <w:r w:rsidR="00D52C88" w:rsidRPr="004F28F8">
        <w:t xml:space="preserve">. </w:t>
      </w:r>
    </w:p>
    <w:p w:rsidR="003B39A3" w:rsidRPr="004F28F8" w:rsidRDefault="003B39A3" w:rsidP="00D52C88">
      <w:pPr>
        <w:spacing w:line="240" w:lineRule="auto"/>
        <w:ind w:left="0" w:hanging="2"/>
        <w:jc w:val="both"/>
      </w:pPr>
    </w:p>
    <w:p w:rsidR="00337719" w:rsidRDefault="00337719" w:rsidP="00D52C88">
      <w:pPr>
        <w:spacing w:line="240" w:lineRule="auto"/>
        <w:ind w:left="0" w:hanging="2"/>
        <w:jc w:val="both"/>
      </w:pPr>
      <w:r w:rsidRPr="004F28F8">
        <w:t>Вместе с этим</w:t>
      </w:r>
      <w:r w:rsidR="009E6772" w:rsidRPr="004F28F8">
        <w:t>,</w:t>
      </w:r>
      <w:r w:rsidRPr="004F28F8">
        <w:t xml:space="preserve"> прогрессивный набор характеристик покрытия обеспечивает:</w:t>
      </w:r>
    </w:p>
    <w:p w:rsidR="003B39A3" w:rsidRPr="004F28F8" w:rsidRDefault="003B39A3" w:rsidP="00D52C88">
      <w:pPr>
        <w:spacing w:line="240" w:lineRule="auto"/>
        <w:ind w:left="0" w:hanging="2"/>
        <w:jc w:val="both"/>
      </w:pPr>
    </w:p>
    <w:p w:rsidR="006A2C0A" w:rsidRPr="004F28F8" w:rsidRDefault="00337719" w:rsidP="00D52C88">
      <w:pPr>
        <w:pStyle w:val="af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28F8">
        <w:rPr>
          <w:rFonts w:ascii="Times New Roman" w:hAnsi="Times New Roman"/>
          <w:b/>
          <w:sz w:val="24"/>
          <w:szCs w:val="24"/>
        </w:rPr>
        <w:t>химическую и антикоррозионную</w:t>
      </w:r>
      <w:r w:rsidR="002001C9" w:rsidRPr="004F28F8">
        <w:rPr>
          <w:rFonts w:ascii="Times New Roman" w:hAnsi="Times New Roman"/>
          <w:b/>
          <w:sz w:val="24"/>
          <w:szCs w:val="24"/>
        </w:rPr>
        <w:t xml:space="preserve"> стойкость</w:t>
      </w:r>
      <w:r w:rsidR="00F74D3A" w:rsidRPr="004F28F8">
        <w:rPr>
          <w:rFonts w:ascii="Times New Roman" w:hAnsi="Times New Roman"/>
          <w:b/>
          <w:sz w:val="24"/>
          <w:szCs w:val="24"/>
        </w:rPr>
        <w:t xml:space="preserve"> –</w:t>
      </w:r>
      <w:r w:rsidR="00675C06" w:rsidRPr="004F28F8">
        <w:rPr>
          <w:rFonts w:ascii="Times New Roman" w:hAnsi="Times New Roman"/>
          <w:sz w:val="24"/>
          <w:szCs w:val="24"/>
        </w:rPr>
        <w:t xml:space="preserve"> позволяя</w:t>
      </w:r>
      <w:r w:rsidR="002001C9" w:rsidRPr="004F28F8">
        <w:rPr>
          <w:rFonts w:ascii="Times New Roman" w:hAnsi="Times New Roman"/>
          <w:b/>
          <w:sz w:val="24"/>
          <w:szCs w:val="24"/>
        </w:rPr>
        <w:t xml:space="preserve"> </w:t>
      </w:r>
      <w:r w:rsidR="002001C9" w:rsidRPr="004F28F8">
        <w:rPr>
          <w:rFonts w:ascii="Times New Roman" w:hAnsi="Times New Roman"/>
          <w:sz w:val="24"/>
          <w:szCs w:val="24"/>
        </w:rPr>
        <w:t xml:space="preserve">защитить железобетонные конструкции от коррозии бетона </w:t>
      </w:r>
      <w:r w:rsidR="00201B30" w:rsidRPr="004F28F8">
        <w:rPr>
          <w:rFonts w:ascii="Times New Roman" w:hAnsi="Times New Roman"/>
          <w:sz w:val="24"/>
          <w:szCs w:val="24"/>
        </w:rPr>
        <w:t xml:space="preserve">II и III </w:t>
      </w:r>
      <w:r w:rsidR="00172F43" w:rsidRPr="004F28F8">
        <w:rPr>
          <w:rFonts w:ascii="Times New Roman" w:hAnsi="Times New Roman"/>
          <w:sz w:val="24"/>
          <w:szCs w:val="24"/>
        </w:rPr>
        <w:t>типа</w:t>
      </w:r>
      <w:r w:rsidR="002001C9" w:rsidRPr="004F28F8">
        <w:rPr>
          <w:rFonts w:ascii="Times New Roman" w:hAnsi="Times New Roman"/>
          <w:sz w:val="24"/>
          <w:szCs w:val="24"/>
        </w:rPr>
        <w:t xml:space="preserve"> </w:t>
      </w:r>
      <w:r w:rsidR="00201B30" w:rsidRPr="004F28F8">
        <w:rPr>
          <w:rFonts w:ascii="Times New Roman" w:hAnsi="Times New Roman"/>
          <w:sz w:val="24"/>
          <w:szCs w:val="24"/>
        </w:rPr>
        <w:t>(образуется</w:t>
      </w:r>
      <w:r w:rsidR="002001C9" w:rsidRPr="004F28F8">
        <w:rPr>
          <w:rFonts w:ascii="Times New Roman" w:hAnsi="Times New Roman"/>
          <w:sz w:val="24"/>
          <w:szCs w:val="24"/>
        </w:rPr>
        <w:t xml:space="preserve"> при воздействии кислых агрессивных газов и высокой относительной влажности воздуха</w:t>
      </w:r>
      <w:r w:rsidR="00201B30" w:rsidRPr="004F28F8">
        <w:rPr>
          <w:rFonts w:ascii="Times New Roman" w:hAnsi="Times New Roman"/>
          <w:sz w:val="24"/>
          <w:szCs w:val="24"/>
        </w:rPr>
        <w:t>)</w:t>
      </w:r>
      <w:r w:rsidR="00F74D3A" w:rsidRPr="004F28F8">
        <w:rPr>
          <w:rFonts w:ascii="Times New Roman" w:hAnsi="Times New Roman"/>
          <w:sz w:val="24"/>
          <w:szCs w:val="24"/>
        </w:rPr>
        <w:t>,</w:t>
      </w:r>
      <w:r w:rsidR="002001C9" w:rsidRPr="004F28F8">
        <w:rPr>
          <w:rFonts w:ascii="Times New Roman" w:hAnsi="Times New Roman"/>
          <w:sz w:val="24"/>
          <w:szCs w:val="24"/>
        </w:rPr>
        <w:t xml:space="preserve"> увеличивая эксплуатационные характеристики минеральных оснований;</w:t>
      </w:r>
    </w:p>
    <w:p w:rsidR="006A2C0A" w:rsidRPr="004F28F8" w:rsidRDefault="002001C9" w:rsidP="00D52C88">
      <w:pPr>
        <w:pStyle w:val="af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28F8">
        <w:rPr>
          <w:rFonts w:ascii="Times New Roman" w:hAnsi="Times New Roman"/>
          <w:b/>
          <w:sz w:val="24"/>
          <w:szCs w:val="24"/>
        </w:rPr>
        <w:t>стойкость к механическим воздействиям и абразивному износу</w:t>
      </w:r>
      <w:r w:rsidR="00F74D3A" w:rsidRPr="004F28F8">
        <w:rPr>
          <w:rFonts w:ascii="Times New Roman" w:hAnsi="Times New Roman"/>
          <w:b/>
          <w:sz w:val="24"/>
          <w:szCs w:val="24"/>
        </w:rPr>
        <w:t xml:space="preserve"> –</w:t>
      </w:r>
      <w:r w:rsidR="00F74D3A" w:rsidRPr="004F28F8">
        <w:rPr>
          <w:rFonts w:ascii="Times New Roman" w:hAnsi="Times New Roman"/>
          <w:sz w:val="24"/>
          <w:szCs w:val="24"/>
        </w:rPr>
        <w:t xml:space="preserve"> сохраняет целостность</w:t>
      </w:r>
      <w:r w:rsidR="00201B30" w:rsidRPr="004F28F8">
        <w:rPr>
          <w:rFonts w:ascii="Times New Roman" w:hAnsi="Times New Roman"/>
          <w:sz w:val="24"/>
          <w:szCs w:val="24"/>
        </w:rPr>
        <w:t xml:space="preserve"> защитного красочного слоя</w:t>
      </w:r>
      <w:r w:rsidRPr="004F28F8">
        <w:rPr>
          <w:rFonts w:ascii="Times New Roman" w:hAnsi="Times New Roman"/>
          <w:sz w:val="24"/>
          <w:szCs w:val="24"/>
        </w:rPr>
        <w:t>;</w:t>
      </w:r>
    </w:p>
    <w:p w:rsidR="006A2C0A" w:rsidRPr="004F28F8" w:rsidRDefault="00F74D3A" w:rsidP="00D52C88">
      <w:pPr>
        <w:pStyle w:val="af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28F8">
        <w:rPr>
          <w:rFonts w:ascii="Times New Roman" w:hAnsi="Times New Roman"/>
          <w:b/>
          <w:sz w:val="24"/>
          <w:szCs w:val="24"/>
        </w:rPr>
        <w:t>гидроизоляционный барьер –</w:t>
      </w:r>
      <w:r w:rsidRPr="004F28F8">
        <w:rPr>
          <w:rFonts w:ascii="Times New Roman" w:hAnsi="Times New Roman"/>
          <w:sz w:val="24"/>
          <w:szCs w:val="24"/>
        </w:rPr>
        <w:t xml:space="preserve"> </w:t>
      </w:r>
      <w:r w:rsidR="002001C9" w:rsidRPr="004F28F8">
        <w:rPr>
          <w:rFonts w:ascii="Times New Roman" w:hAnsi="Times New Roman"/>
          <w:sz w:val="24"/>
          <w:szCs w:val="24"/>
        </w:rPr>
        <w:t>п</w:t>
      </w:r>
      <w:r w:rsidRPr="004F28F8">
        <w:rPr>
          <w:rFonts w:ascii="Times New Roman" w:hAnsi="Times New Roman"/>
          <w:sz w:val="24"/>
          <w:szCs w:val="24"/>
        </w:rPr>
        <w:t>редо</w:t>
      </w:r>
      <w:r w:rsidR="00337719" w:rsidRPr="004F28F8">
        <w:rPr>
          <w:rFonts w:ascii="Times New Roman" w:hAnsi="Times New Roman"/>
          <w:sz w:val="24"/>
          <w:szCs w:val="24"/>
        </w:rPr>
        <w:t>твращает</w:t>
      </w:r>
      <w:r w:rsidRPr="004F28F8">
        <w:rPr>
          <w:rFonts w:ascii="Times New Roman" w:hAnsi="Times New Roman"/>
          <w:sz w:val="24"/>
          <w:szCs w:val="24"/>
        </w:rPr>
        <w:t xml:space="preserve"> проникновение воды,</w:t>
      </w:r>
      <w:r w:rsidR="002001C9" w:rsidRPr="004F28F8">
        <w:rPr>
          <w:rFonts w:ascii="Times New Roman" w:hAnsi="Times New Roman"/>
          <w:sz w:val="24"/>
          <w:szCs w:val="24"/>
        </w:rPr>
        <w:t xml:space="preserve"> влаги и загрязнений к окрашенной поверхности</w:t>
      </w:r>
      <w:r w:rsidR="00C24760" w:rsidRPr="004F28F8">
        <w:rPr>
          <w:rFonts w:ascii="Times New Roman" w:hAnsi="Times New Roman"/>
          <w:sz w:val="24"/>
          <w:szCs w:val="24"/>
        </w:rPr>
        <w:t>;</w:t>
      </w:r>
    </w:p>
    <w:p w:rsidR="00482795" w:rsidRDefault="00F74D3A" w:rsidP="00482795">
      <w:pPr>
        <w:pStyle w:val="af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28F8">
        <w:rPr>
          <w:rFonts w:ascii="Times New Roman" w:hAnsi="Times New Roman"/>
          <w:b/>
          <w:sz w:val="24"/>
          <w:szCs w:val="24"/>
        </w:rPr>
        <w:t>активный биоцидный эффект –</w:t>
      </w:r>
      <w:r w:rsidR="00D52C88" w:rsidRPr="004F28F8">
        <w:rPr>
          <w:rFonts w:ascii="Times New Roman" w:hAnsi="Times New Roman"/>
          <w:sz w:val="24"/>
          <w:szCs w:val="24"/>
        </w:rPr>
        <w:t xml:space="preserve"> защищает от</w:t>
      </w:r>
      <w:r w:rsidR="00C24760" w:rsidRPr="004F28F8">
        <w:rPr>
          <w:rFonts w:ascii="Times New Roman" w:hAnsi="Times New Roman"/>
          <w:sz w:val="24"/>
          <w:szCs w:val="24"/>
        </w:rPr>
        <w:t xml:space="preserve"> возникновени</w:t>
      </w:r>
      <w:r w:rsidR="00D52C88" w:rsidRPr="004F28F8">
        <w:rPr>
          <w:rFonts w:ascii="Times New Roman" w:hAnsi="Times New Roman"/>
          <w:sz w:val="24"/>
          <w:szCs w:val="24"/>
        </w:rPr>
        <w:t>я</w:t>
      </w:r>
      <w:r w:rsidR="00C24760" w:rsidRPr="004F28F8">
        <w:rPr>
          <w:rFonts w:ascii="Times New Roman" w:hAnsi="Times New Roman"/>
          <w:sz w:val="24"/>
          <w:szCs w:val="24"/>
        </w:rPr>
        <w:t xml:space="preserve"> и развити</w:t>
      </w:r>
      <w:r w:rsidR="00675C06" w:rsidRPr="004F28F8">
        <w:rPr>
          <w:rFonts w:ascii="Times New Roman" w:hAnsi="Times New Roman"/>
          <w:sz w:val="24"/>
          <w:szCs w:val="24"/>
        </w:rPr>
        <w:t xml:space="preserve">я </w:t>
      </w:r>
      <w:r w:rsidR="009E6772" w:rsidRPr="004F28F8">
        <w:rPr>
          <w:rFonts w:ascii="Times New Roman" w:hAnsi="Times New Roman"/>
          <w:sz w:val="24"/>
          <w:szCs w:val="24"/>
        </w:rPr>
        <w:t>на окрашенной поверхности</w:t>
      </w:r>
      <w:r w:rsidR="00D52C88" w:rsidRPr="004F28F8">
        <w:rPr>
          <w:rFonts w:ascii="Times New Roman" w:hAnsi="Times New Roman"/>
          <w:sz w:val="24"/>
          <w:szCs w:val="24"/>
        </w:rPr>
        <w:t xml:space="preserve"> грибка и плесени</w:t>
      </w:r>
      <w:r w:rsidR="00C24760" w:rsidRPr="004F28F8">
        <w:rPr>
          <w:rFonts w:ascii="Times New Roman" w:hAnsi="Times New Roman"/>
          <w:sz w:val="24"/>
          <w:szCs w:val="24"/>
        </w:rPr>
        <w:t>;</w:t>
      </w:r>
    </w:p>
    <w:p w:rsidR="00573DFE" w:rsidRPr="00482795" w:rsidRDefault="00573DFE" w:rsidP="00482795">
      <w:pPr>
        <w:pStyle w:val="af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2795">
        <w:rPr>
          <w:rFonts w:ascii="Times New Roman" w:hAnsi="Times New Roman"/>
          <w:b/>
          <w:sz w:val="24"/>
          <w:szCs w:val="24"/>
        </w:rPr>
        <w:t>возможность нанесения слоем увеличенной толщины –</w:t>
      </w:r>
      <w:r w:rsidR="002001C9" w:rsidRPr="00482795">
        <w:rPr>
          <w:rFonts w:ascii="Times New Roman" w:hAnsi="Times New Roman"/>
          <w:b/>
          <w:sz w:val="24"/>
          <w:szCs w:val="24"/>
        </w:rPr>
        <w:t xml:space="preserve"> </w:t>
      </w:r>
      <w:r w:rsidR="00D52C88" w:rsidRPr="00482795">
        <w:rPr>
          <w:rFonts w:ascii="Times New Roman" w:hAnsi="Times New Roman"/>
          <w:sz w:val="24"/>
          <w:szCs w:val="24"/>
        </w:rPr>
        <w:t>позволяет перекрыть</w:t>
      </w:r>
      <w:r w:rsidR="002001C9" w:rsidRPr="00482795">
        <w:rPr>
          <w:rFonts w:ascii="Times New Roman" w:hAnsi="Times New Roman"/>
          <w:sz w:val="24"/>
          <w:szCs w:val="24"/>
        </w:rPr>
        <w:t xml:space="preserve"> дефекты и микротрещины</w:t>
      </w:r>
      <w:r w:rsidRPr="00482795">
        <w:rPr>
          <w:rFonts w:ascii="Times New Roman" w:hAnsi="Times New Roman"/>
          <w:sz w:val="24"/>
          <w:szCs w:val="24"/>
        </w:rPr>
        <w:t xml:space="preserve"> (шириной до 1мм)</w:t>
      </w:r>
      <w:r w:rsidR="002001C9" w:rsidRPr="00482795">
        <w:rPr>
          <w:rFonts w:ascii="Times New Roman" w:hAnsi="Times New Roman"/>
          <w:sz w:val="24"/>
          <w:szCs w:val="24"/>
        </w:rPr>
        <w:t xml:space="preserve"> в окрашиваемых конструкциях</w:t>
      </w:r>
      <w:r w:rsidRPr="00482795">
        <w:rPr>
          <w:rFonts w:ascii="Times New Roman" w:hAnsi="Times New Roman"/>
          <w:b/>
          <w:sz w:val="24"/>
          <w:szCs w:val="24"/>
        </w:rPr>
        <w:t>.</w:t>
      </w:r>
      <w:r w:rsidR="002001C9" w:rsidRPr="00482795">
        <w:rPr>
          <w:rFonts w:ascii="Times New Roman" w:hAnsi="Times New Roman"/>
          <w:b/>
          <w:sz w:val="24"/>
          <w:szCs w:val="24"/>
        </w:rPr>
        <w:t xml:space="preserve"> </w:t>
      </w:r>
    </w:p>
    <w:p w:rsidR="0054001F" w:rsidRPr="00573DFE" w:rsidRDefault="002001C9" w:rsidP="00D52C88">
      <w:pPr>
        <w:ind w:leftChars="0" w:left="360" w:firstLineChars="0" w:firstLine="0"/>
        <w:jc w:val="both"/>
        <w:rPr>
          <w:color w:val="auto"/>
          <w:position w:val="0"/>
          <w:lang w:eastAsia="ru-RU"/>
        </w:rPr>
      </w:pPr>
      <w:r w:rsidRPr="00573DFE">
        <w:rPr>
          <w:b/>
          <w:i/>
        </w:rPr>
        <w:t>Усиленное защитное покрытие</w:t>
      </w:r>
      <w:r w:rsidRPr="00573DFE">
        <w:rPr>
          <w:i/>
        </w:rPr>
        <w:t>, образуемое комплексным применением полиуретановой эмали</w:t>
      </w:r>
      <w:r w:rsidRPr="00573DFE">
        <w:rPr>
          <w:b/>
          <w:i/>
        </w:rPr>
        <w:t xml:space="preserve"> </w:t>
      </w:r>
      <w:r w:rsidR="00482795" w:rsidRPr="00482795">
        <w:rPr>
          <w:b/>
          <w:i/>
        </w:rPr>
        <w:t>Бетокор 2</w:t>
      </w:r>
      <w:r w:rsidR="00482795" w:rsidRPr="00482795">
        <w:rPr>
          <w:b/>
          <w:i/>
          <w:lang w:val="en-US"/>
        </w:rPr>
        <w:t>SM</w:t>
      </w:r>
      <w:r w:rsidR="00482795" w:rsidRPr="00482795">
        <w:rPr>
          <w:b/>
          <w:i/>
        </w:rPr>
        <w:t xml:space="preserve"> (УФ)</w:t>
      </w:r>
      <w:r w:rsidRPr="00573DFE">
        <w:rPr>
          <w:b/>
          <w:i/>
        </w:rPr>
        <w:t xml:space="preserve">, </w:t>
      </w:r>
      <w:r w:rsidRPr="00573DFE">
        <w:rPr>
          <w:i/>
        </w:rPr>
        <w:t>совместно</w:t>
      </w:r>
      <w:r w:rsidRPr="00573DFE">
        <w:rPr>
          <w:b/>
          <w:i/>
        </w:rPr>
        <w:t xml:space="preserve"> </w:t>
      </w:r>
      <w:r w:rsidRPr="00573DFE">
        <w:rPr>
          <w:i/>
        </w:rPr>
        <w:t xml:space="preserve">c пенетрирующим полиуретановым грунтом </w:t>
      </w:r>
      <w:r w:rsidRPr="00573DFE">
        <w:rPr>
          <w:b/>
          <w:i/>
        </w:rPr>
        <w:t>Феррогрунт</w:t>
      </w:r>
      <w:r w:rsidR="00345363" w:rsidRPr="00573DFE">
        <w:rPr>
          <w:b/>
          <w:i/>
        </w:rPr>
        <w:t xml:space="preserve"> </w:t>
      </w:r>
      <w:r w:rsidR="00345363" w:rsidRPr="00573DFE">
        <w:rPr>
          <w:b/>
          <w:i/>
          <w:lang w:val="en-US"/>
        </w:rPr>
        <w:t>SL</w:t>
      </w:r>
      <w:r w:rsidRPr="00573DFE">
        <w:rPr>
          <w:b/>
          <w:i/>
        </w:rPr>
        <w:t xml:space="preserve">, </w:t>
      </w:r>
      <w:r w:rsidRPr="00573DFE">
        <w:rPr>
          <w:i/>
        </w:rPr>
        <w:t xml:space="preserve">позволяет при условии соблюдения технологии нанесения, сохранить защитные качества в условиях </w:t>
      </w:r>
      <w:r w:rsidRPr="00573DFE">
        <w:rPr>
          <w:b/>
          <w:i/>
        </w:rPr>
        <w:t>агрессивных промышленных</w:t>
      </w:r>
      <w:r w:rsidRPr="00573DFE">
        <w:rPr>
          <w:i/>
        </w:rPr>
        <w:t xml:space="preserve"> </w:t>
      </w:r>
      <w:r w:rsidRPr="00573DFE">
        <w:rPr>
          <w:b/>
          <w:i/>
        </w:rPr>
        <w:t>сред и холодного климата в течение 17 лет</w:t>
      </w:r>
      <w:r w:rsidRPr="00573DFE">
        <w:rPr>
          <w:i/>
        </w:rPr>
        <w:t xml:space="preserve">, а в условиях </w:t>
      </w:r>
      <w:r w:rsidRPr="00573DFE">
        <w:rPr>
          <w:b/>
          <w:i/>
        </w:rPr>
        <w:t>тропического и морского климата – 12 лет!</w:t>
      </w:r>
    </w:p>
    <w:p w:rsidR="0054001F" w:rsidRDefault="0054001F" w:rsidP="00D52C88">
      <w:pPr>
        <w:spacing w:line="240" w:lineRule="auto"/>
        <w:ind w:left="0" w:hanging="2"/>
        <w:jc w:val="both"/>
      </w:pPr>
    </w:p>
    <w:p w:rsidR="0054001F" w:rsidRDefault="002001C9" w:rsidP="00D52C88">
      <w:pPr>
        <w:spacing w:line="240" w:lineRule="auto"/>
        <w:ind w:left="0" w:hanging="2"/>
        <w:jc w:val="both"/>
      </w:pPr>
      <w:r>
        <w:t>Образуемое финишное покрытие</w:t>
      </w:r>
      <w:r>
        <w:rPr>
          <w:b/>
        </w:rPr>
        <w:t xml:space="preserve"> </w:t>
      </w:r>
      <w:r w:rsidR="00482795" w:rsidRPr="004F28F8">
        <w:rPr>
          <w:b/>
        </w:rPr>
        <w:t>Бетокор 2</w:t>
      </w:r>
      <w:r w:rsidR="00482795" w:rsidRPr="004F28F8">
        <w:rPr>
          <w:b/>
          <w:lang w:val="en-US"/>
        </w:rPr>
        <w:t>SM</w:t>
      </w:r>
      <w:r w:rsidR="00482795">
        <w:rPr>
          <w:b/>
        </w:rPr>
        <w:t xml:space="preserve"> (УФ) </w:t>
      </w:r>
      <w:r>
        <w:t>проявляет высокую химическую стойкость при воздействии:</w:t>
      </w:r>
    </w:p>
    <w:p w:rsidR="003B39A3" w:rsidRDefault="003B39A3" w:rsidP="00D52C88">
      <w:pPr>
        <w:spacing w:line="240" w:lineRule="auto"/>
        <w:ind w:left="0" w:hanging="2"/>
        <w:jc w:val="both"/>
      </w:pPr>
    </w:p>
    <w:p w:rsidR="0054001F" w:rsidRPr="00C24760" w:rsidRDefault="002001C9" w:rsidP="00D52C88">
      <w:pPr>
        <w:pStyle w:val="af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4760">
        <w:rPr>
          <w:rFonts w:ascii="Times New Roman" w:hAnsi="Times New Roman"/>
          <w:sz w:val="24"/>
          <w:szCs w:val="24"/>
        </w:rPr>
        <w:t>солёной и пресной воды, растворов солей и щелочей;</w:t>
      </w:r>
    </w:p>
    <w:p w:rsidR="0054001F" w:rsidRPr="00C24760" w:rsidRDefault="002001C9" w:rsidP="00D52C88">
      <w:pPr>
        <w:pStyle w:val="af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4760">
        <w:rPr>
          <w:rFonts w:ascii="Times New Roman" w:hAnsi="Times New Roman"/>
          <w:sz w:val="24"/>
          <w:szCs w:val="24"/>
        </w:rPr>
        <w:t>бензина, дизельного топлива и минеральных масел;</w:t>
      </w:r>
    </w:p>
    <w:p w:rsidR="0054001F" w:rsidRPr="00C24760" w:rsidRDefault="002001C9" w:rsidP="00D52C88">
      <w:pPr>
        <w:pStyle w:val="af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4760">
        <w:rPr>
          <w:rFonts w:ascii="Times New Roman" w:hAnsi="Times New Roman"/>
          <w:sz w:val="24"/>
          <w:szCs w:val="24"/>
        </w:rPr>
        <w:t>облива растворами кислот и органических растворителей.</w:t>
      </w:r>
    </w:p>
    <w:p w:rsidR="0054001F" w:rsidRPr="00C24760" w:rsidRDefault="002001C9" w:rsidP="00D52C88">
      <w:pPr>
        <w:spacing w:line="240" w:lineRule="auto"/>
        <w:ind w:left="0" w:hanging="2"/>
        <w:jc w:val="both"/>
      </w:pPr>
      <w:r w:rsidRPr="00C24760">
        <w:rPr>
          <w:b/>
        </w:rPr>
        <w:t xml:space="preserve">Назначение </w:t>
      </w:r>
    </w:p>
    <w:p w:rsidR="0054001F" w:rsidRDefault="002001C9" w:rsidP="00D52C88">
      <w:pPr>
        <w:spacing w:line="240" w:lineRule="auto"/>
        <w:ind w:left="0" w:hanging="2"/>
        <w:jc w:val="both"/>
      </w:pPr>
      <w:r w:rsidRPr="00C24760">
        <w:t xml:space="preserve">Износостойкая полиуретановая эмаль </w:t>
      </w:r>
      <w:r w:rsidR="00482795" w:rsidRPr="004F28F8">
        <w:rPr>
          <w:b/>
        </w:rPr>
        <w:t>Бетокор 2</w:t>
      </w:r>
      <w:r w:rsidR="00482795" w:rsidRPr="004F28F8">
        <w:rPr>
          <w:b/>
          <w:lang w:val="en-US"/>
        </w:rPr>
        <w:t>SM</w:t>
      </w:r>
      <w:r w:rsidR="00482795">
        <w:rPr>
          <w:b/>
        </w:rPr>
        <w:t xml:space="preserve"> (УФ)</w:t>
      </w:r>
      <w:r w:rsidRPr="00C24760">
        <w:t>, рекомендуется для долговременной защиты:</w:t>
      </w:r>
    </w:p>
    <w:p w:rsidR="003B39A3" w:rsidRPr="00C24760" w:rsidRDefault="003B39A3" w:rsidP="00D52C88">
      <w:pPr>
        <w:spacing w:line="240" w:lineRule="auto"/>
        <w:ind w:left="0" w:hanging="2"/>
        <w:jc w:val="both"/>
      </w:pPr>
    </w:p>
    <w:p w:rsidR="00C24760" w:rsidRPr="00C24760" w:rsidRDefault="002001C9" w:rsidP="00D52C88">
      <w:pPr>
        <w:pStyle w:val="af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4760">
        <w:rPr>
          <w:rFonts w:ascii="Times New Roman" w:hAnsi="Times New Roman"/>
          <w:sz w:val="24"/>
          <w:szCs w:val="24"/>
        </w:rPr>
        <w:t>железобетонных опор, колонн, ограждений;</w:t>
      </w:r>
    </w:p>
    <w:p w:rsidR="00C24760" w:rsidRPr="00C24760" w:rsidRDefault="002001C9" w:rsidP="00D52C88">
      <w:pPr>
        <w:pStyle w:val="af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4760">
        <w:rPr>
          <w:rFonts w:ascii="Times New Roman" w:hAnsi="Times New Roman"/>
          <w:sz w:val="24"/>
          <w:szCs w:val="24"/>
        </w:rPr>
        <w:t>ж/б плит перекрытий, фасадных плит и стеновых блоков;</w:t>
      </w:r>
    </w:p>
    <w:p w:rsidR="00C24760" w:rsidRPr="00C24760" w:rsidRDefault="002001C9" w:rsidP="00D52C88">
      <w:pPr>
        <w:pStyle w:val="af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4760">
        <w:rPr>
          <w:rFonts w:ascii="Times New Roman" w:hAnsi="Times New Roman"/>
          <w:sz w:val="24"/>
          <w:szCs w:val="24"/>
        </w:rPr>
        <w:t>железобетонных каркасов, балок, ферм, столбов;</w:t>
      </w:r>
    </w:p>
    <w:p w:rsidR="00C24760" w:rsidRPr="00C24760" w:rsidRDefault="002001C9" w:rsidP="00D52C88">
      <w:pPr>
        <w:pStyle w:val="af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4760">
        <w:rPr>
          <w:rFonts w:ascii="Times New Roman" w:hAnsi="Times New Roman"/>
          <w:sz w:val="24"/>
          <w:szCs w:val="24"/>
        </w:rPr>
        <w:t>бетонных заборов и панелей, ограждающих конструкций;</w:t>
      </w:r>
    </w:p>
    <w:p w:rsidR="00C24760" w:rsidRPr="00C24760" w:rsidRDefault="002001C9" w:rsidP="00D52C88">
      <w:pPr>
        <w:pStyle w:val="af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4760">
        <w:rPr>
          <w:rFonts w:ascii="Times New Roman" w:hAnsi="Times New Roman"/>
          <w:sz w:val="24"/>
          <w:szCs w:val="24"/>
        </w:rPr>
        <w:t>железобетонных труб, колец колодцев, градирней;</w:t>
      </w:r>
    </w:p>
    <w:p w:rsidR="00C24760" w:rsidRPr="00C24760" w:rsidRDefault="002001C9" w:rsidP="00D52C88">
      <w:pPr>
        <w:pStyle w:val="af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4760">
        <w:rPr>
          <w:rFonts w:ascii="Times New Roman" w:hAnsi="Times New Roman"/>
          <w:sz w:val="24"/>
          <w:szCs w:val="24"/>
        </w:rPr>
        <w:t>мостовых конструкций, путепроводов, тоннелей;</w:t>
      </w:r>
    </w:p>
    <w:p w:rsidR="00C24760" w:rsidRPr="00C24760" w:rsidRDefault="002001C9" w:rsidP="00D52C88">
      <w:pPr>
        <w:pStyle w:val="af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4760">
        <w:rPr>
          <w:rFonts w:ascii="Times New Roman" w:hAnsi="Times New Roman"/>
          <w:sz w:val="24"/>
          <w:szCs w:val="24"/>
        </w:rPr>
        <w:t>портовых и речных сооружений;</w:t>
      </w:r>
    </w:p>
    <w:p w:rsidR="00C24760" w:rsidRPr="00C24760" w:rsidRDefault="002001C9" w:rsidP="00D52C88">
      <w:pPr>
        <w:pStyle w:val="af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4760">
        <w:rPr>
          <w:rFonts w:ascii="Times New Roman" w:hAnsi="Times New Roman"/>
          <w:sz w:val="24"/>
          <w:szCs w:val="24"/>
        </w:rPr>
        <w:t>гидротехнических сооружений, плотин, набережных;</w:t>
      </w:r>
    </w:p>
    <w:p w:rsidR="00C24760" w:rsidRPr="00C24760" w:rsidRDefault="002001C9" w:rsidP="00D52C88">
      <w:pPr>
        <w:pStyle w:val="af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4760">
        <w:rPr>
          <w:rFonts w:ascii="Times New Roman" w:hAnsi="Times New Roman"/>
          <w:sz w:val="24"/>
          <w:szCs w:val="24"/>
        </w:rPr>
        <w:t>очистных сооружений, коллекторов, резервуаров;</w:t>
      </w:r>
    </w:p>
    <w:p w:rsidR="00C24760" w:rsidRPr="00C24760" w:rsidRDefault="002001C9" w:rsidP="00D52C88">
      <w:pPr>
        <w:pStyle w:val="af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4760">
        <w:rPr>
          <w:rFonts w:ascii="Times New Roman" w:hAnsi="Times New Roman"/>
          <w:sz w:val="24"/>
          <w:szCs w:val="24"/>
        </w:rPr>
        <w:t>сельскохозяйственных объектов и сооружений;</w:t>
      </w:r>
    </w:p>
    <w:p w:rsidR="0054001F" w:rsidRPr="00865A6C" w:rsidRDefault="002001C9" w:rsidP="00D52C88">
      <w:pPr>
        <w:pStyle w:val="af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4760">
        <w:rPr>
          <w:rFonts w:ascii="Times New Roman" w:hAnsi="Times New Roman"/>
          <w:sz w:val="24"/>
          <w:szCs w:val="24"/>
        </w:rPr>
        <w:t>фундаментных блоков ФБС, стен и фасадов зданий и т.д.</w:t>
      </w:r>
    </w:p>
    <w:p w:rsidR="0054001F" w:rsidRDefault="002001C9">
      <w:pPr>
        <w:spacing w:line="240" w:lineRule="auto"/>
        <w:ind w:left="0" w:hanging="2"/>
      </w:pPr>
      <w:r>
        <w:rPr>
          <w:b/>
        </w:rPr>
        <w:t>ИНСТРУКЦИЯ ПО НАНЕСЕНИЮ</w:t>
      </w:r>
    </w:p>
    <w:tbl>
      <w:tblPr>
        <w:tblStyle w:val="af4"/>
        <w:tblW w:w="103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4424"/>
      </w:tblGrid>
      <w:tr w:rsidR="0054001F" w:rsidTr="00A34150">
        <w:trPr>
          <w:trHeight w:val="240"/>
          <w:jc w:val="center"/>
        </w:trPr>
        <w:tc>
          <w:tcPr>
            <w:tcW w:w="10373" w:type="dxa"/>
            <w:gridSpan w:val="2"/>
            <w:shd w:val="clear" w:color="auto" w:fill="F7CAAC"/>
          </w:tcPr>
          <w:p w:rsidR="0054001F" w:rsidRDefault="002001C9">
            <w:pPr>
              <w:spacing w:line="240" w:lineRule="auto"/>
              <w:ind w:left="0" w:hanging="2"/>
            </w:pPr>
            <w:r>
              <w:rPr>
                <w:b/>
              </w:rPr>
              <w:t>Подготовка</w:t>
            </w:r>
          </w:p>
        </w:tc>
      </w:tr>
      <w:tr w:rsidR="0054001F" w:rsidTr="00A34150">
        <w:trPr>
          <w:trHeight w:val="240"/>
          <w:jc w:val="center"/>
        </w:trPr>
        <w:tc>
          <w:tcPr>
            <w:tcW w:w="10373" w:type="dxa"/>
            <w:gridSpan w:val="2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 xml:space="preserve">Бетонное основание должно соответствовать требованиям СНиП 2.03.13-88 «Полы» и СНиП 3.04.03-87 «Изоляционные и отделочные работы». Поверхность предварительно шлифуется, за счет шлифовки удаляется цементное (известковое) молочко, поверхность получается прочнее и ровнее. </w:t>
            </w:r>
          </w:p>
        </w:tc>
      </w:tr>
      <w:tr w:rsidR="0054001F" w:rsidTr="00A34150">
        <w:trPr>
          <w:trHeight w:val="240"/>
          <w:jc w:val="center"/>
        </w:trPr>
        <w:tc>
          <w:tcPr>
            <w:tcW w:w="10373" w:type="dxa"/>
            <w:gridSpan w:val="2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Компонент А</w:t>
            </w:r>
            <w:r>
              <w:t xml:space="preserve"> тщательно перемешать строительным миксером или низкооборотистой дрелью </w:t>
            </w:r>
            <w:r>
              <w:br/>
            </w:r>
            <w:r>
              <w:lastRenderedPageBreak/>
              <w:t>с насадкой (</w:t>
            </w:r>
            <w:r>
              <w:rPr>
                <w:b/>
              </w:rPr>
              <w:t>не менее 2 мин</w:t>
            </w:r>
            <w:r>
              <w:t xml:space="preserve">). </w:t>
            </w:r>
          </w:p>
        </w:tc>
      </w:tr>
      <w:tr w:rsidR="0054001F" w:rsidTr="00A34150">
        <w:trPr>
          <w:trHeight w:val="240"/>
          <w:jc w:val="center"/>
        </w:trPr>
        <w:tc>
          <w:tcPr>
            <w:tcW w:w="10373" w:type="dxa"/>
            <w:gridSpan w:val="2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lastRenderedPageBreak/>
              <w:t>Компонент Б</w:t>
            </w:r>
            <w:r>
              <w:t xml:space="preserve"> добавить в </w:t>
            </w:r>
            <w:r>
              <w:rPr>
                <w:b/>
              </w:rPr>
              <w:t>компонент А</w:t>
            </w:r>
            <w:r>
              <w:t xml:space="preserve"> (отвердитель, поставляемый комплектно).</w:t>
            </w:r>
          </w:p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Полученную смесь перемешивать не менее 3 минут, до однородного состояния, уделив внимание участкам возле дна и стенок тары. Рекомендуется, после одной минуты перемешивания, перелить смесь в чистую емкость и там произвести окончательное полное перемешивание (эта операция позволяет избавиться от неперемешанных областей на стенках исходной емкости).</w:t>
            </w:r>
          </w:p>
        </w:tc>
      </w:tr>
      <w:tr w:rsidR="0054001F" w:rsidTr="00A34150">
        <w:trPr>
          <w:trHeight w:val="240"/>
          <w:jc w:val="center"/>
        </w:trPr>
        <w:tc>
          <w:tcPr>
            <w:tcW w:w="10373" w:type="dxa"/>
            <w:gridSpan w:val="2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Состав наносить кистью, валиком на сухую и чистую поверхность.</w:t>
            </w:r>
          </w:p>
        </w:tc>
      </w:tr>
      <w:tr w:rsidR="0054001F" w:rsidTr="00327FA3">
        <w:trPr>
          <w:trHeight w:val="240"/>
          <w:jc w:val="center"/>
        </w:trPr>
        <w:tc>
          <w:tcPr>
            <w:tcW w:w="5949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Температура проведения работ, не ниже</w:t>
            </w:r>
          </w:p>
        </w:tc>
        <w:tc>
          <w:tcPr>
            <w:tcW w:w="4424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+5°С</w:t>
            </w:r>
          </w:p>
        </w:tc>
      </w:tr>
      <w:tr w:rsidR="0054001F" w:rsidTr="00327FA3">
        <w:trPr>
          <w:trHeight w:val="240"/>
          <w:jc w:val="center"/>
        </w:trPr>
        <w:tc>
          <w:tcPr>
            <w:tcW w:w="5949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Прочность основания: сжатие/прочность на отрыв, МПа, не менее</w:t>
            </w:r>
          </w:p>
        </w:tc>
        <w:tc>
          <w:tcPr>
            <w:tcW w:w="4424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20/1,5</w:t>
            </w:r>
          </w:p>
        </w:tc>
      </w:tr>
      <w:tr w:rsidR="0054001F" w:rsidTr="00327FA3">
        <w:trPr>
          <w:trHeight w:val="240"/>
          <w:jc w:val="center"/>
        </w:trPr>
        <w:tc>
          <w:tcPr>
            <w:tcW w:w="5949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 xml:space="preserve">Относительная влажность основания, не более </w:t>
            </w:r>
          </w:p>
        </w:tc>
        <w:tc>
          <w:tcPr>
            <w:tcW w:w="4424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4 %</w:t>
            </w:r>
          </w:p>
        </w:tc>
      </w:tr>
      <w:tr w:rsidR="0054001F" w:rsidTr="00327FA3">
        <w:trPr>
          <w:trHeight w:val="240"/>
          <w:jc w:val="center"/>
        </w:trPr>
        <w:tc>
          <w:tcPr>
            <w:tcW w:w="5949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Разбавление, очистка оборудования</w:t>
            </w:r>
          </w:p>
        </w:tc>
        <w:tc>
          <w:tcPr>
            <w:tcW w:w="4424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Ксилол</w:t>
            </w:r>
          </w:p>
        </w:tc>
      </w:tr>
      <w:tr w:rsidR="0054001F" w:rsidTr="00327FA3">
        <w:trPr>
          <w:trHeight w:val="240"/>
          <w:jc w:val="center"/>
        </w:trPr>
        <w:tc>
          <w:tcPr>
            <w:tcW w:w="5949" w:type="dxa"/>
            <w:shd w:val="clear" w:color="auto" w:fill="F7CAAC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Нанесение</w:t>
            </w:r>
          </w:p>
        </w:tc>
        <w:tc>
          <w:tcPr>
            <w:tcW w:w="4424" w:type="dxa"/>
            <w:shd w:val="clear" w:color="auto" w:fill="F7CAAC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Разбавление</w:t>
            </w:r>
          </w:p>
        </w:tc>
      </w:tr>
      <w:tr w:rsidR="0054001F" w:rsidTr="00327FA3">
        <w:trPr>
          <w:trHeight w:val="240"/>
          <w:jc w:val="center"/>
        </w:trPr>
        <w:tc>
          <w:tcPr>
            <w:tcW w:w="5949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Кисть/валик</w:t>
            </w:r>
          </w:p>
        </w:tc>
        <w:tc>
          <w:tcPr>
            <w:tcW w:w="4424" w:type="dxa"/>
          </w:tcPr>
          <w:p w:rsidR="0054001F" w:rsidRDefault="00A34150" w:rsidP="00A34150">
            <w:pPr>
              <w:spacing w:line="240" w:lineRule="auto"/>
              <w:ind w:left="0" w:hanging="2"/>
              <w:jc w:val="both"/>
            </w:pPr>
            <w:r>
              <w:t>Ксилол</w:t>
            </w:r>
          </w:p>
        </w:tc>
      </w:tr>
      <w:tr w:rsidR="0054001F" w:rsidTr="00A34150">
        <w:trPr>
          <w:trHeight w:val="240"/>
          <w:jc w:val="center"/>
        </w:trPr>
        <w:tc>
          <w:tcPr>
            <w:tcW w:w="10373" w:type="dxa"/>
            <w:gridSpan w:val="2"/>
          </w:tcPr>
          <w:p w:rsidR="0054001F" w:rsidRPr="00C24760" w:rsidRDefault="002001C9" w:rsidP="00C24760">
            <w:pPr>
              <w:spacing w:line="240" w:lineRule="auto"/>
              <w:ind w:left="0" w:hanging="2"/>
              <w:jc w:val="both"/>
            </w:pPr>
            <w:r w:rsidRPr="00C24760">
              <w:rPr>
                <w:i/>
              </w:rPr>
              <w:t xml:space="preserve">Для получения </w:t>
            </w:r>
            <w:r w:rsidRPr="00C24760">
              <w:rPr>
                <w:b/>
                <w:i/>
              </w:rPr>
              <w:t>финишного покрытия толщиной 50-60 мкм.</w:t>
            </w:r>
            <w:r w:rsidRPr="00C24760">
              <w:rPr>
                <w:i/>
              </w:rPr>
              <w:t xml:space="preserve"> Состав наносить без добавления растворителей</w:t>
            </w:r>
            <w:r w:rsidR="00C24760">
              <w:rPr>
                <w:i/>
              </w:rPr>
              <w:t xml:space="preserve"> в </w:t>
            </w:r>
            <w:r w:rsidR="00C24760" w:rsidRPr="00C24760">
              <w:rPr>
                <w:b/>
                <w:i/>
              </w:rPr>
              <w:t>1 слой</w:t>
            </w:r>
            <w:r w:rsidRPr="00C24760">
              <w:rPr>
                <w:b/>
                <w:i/>
              </w:rPr>
              <w:t>.</w:t>
            </w:r>
            <w:r w:rsidRPr="00C24760">
              <w:rPr>
                <w:i/>
              </w:rPr>
              <w:t xml:space="preserve"> </w:t>
            </w:r>
          </w:p>
        </w:tc>
      </w:tr>
      <w:tr w:rsidR="0054001F" w:rsidTr="00A34150">
        <w:trPr>
          <w:trHeight w:val="240"/>
          <w:jc w:val="center"/>
        </w:trPr>
        <w:tc>
          <w:tcPr>
            <w:tcW w:w="10373" w:type="dxa"/>
            <w:gridSpan w:val="2"/>
          </w:tcPr>
          <w:p w:rsidR="0054001F" w:rsidRPr="00C24760" w:rsidRDefault="002001C9">
            <w:pPr>
              <w:spacing w:line="240" w:lineRule="auto"/>
              <w:ind w:left="0" w:hanging="2"/>
              <w:jc w:val="both"/>
            </w:pPr>
            <w:r w:rsidRPr="00C24760">
              <w:rPr>
                <w:i/>
              </w:rPr>
              <w:t xml:space="preserve">Для получения </w:t>
            </w:r>
            <w:r w:rsidRPr="00C24760">
              <w:rPr>
                <w:b/>
                <w:i/>
              </w:rPr>
              <w:t>защитного слоя 70-90 мкм. «набором»,</w:t>
            </w:r>
            <w:r w:rsidRPr="00C24760">
              <w:rPr>
                <w:i/>
              </w:rPr>
              <w:t xml:space="preserve"> состав нанести </w:t>
            </w:r>
            <w:r w:rsidRPr="00C24760">
              <w:rPr>
                <w:b/>
                <w:i/>
              </w:rPr>
              <w:t>в 2 слоя</w:t>
            </w:r>
            <w:r w:rsidRPr="00C24760">
              <w:rPr>
                <w:i/>
              </w:rPr>
              <w:t xml:space="preserve">, с интервалом межслойной сушки </w:t>
            </w:r>
            <w:r w:rsidRPr="00C24760">
              <w:rPr>
                <w:b/>
                <w:i/>
              </w:rPr>
              <w:t>6 часов</w:t>
            </w:r>
            <w:r w:rsidRPr="00C24760">
              <w:rPr>
                <w:i/>
              </w:rPr>
              <w:t xml:space="preserve"> при температуре (20±</w:t>
            </w:r>
            <w:proofErr w:type="gramStart"/>
            <w:r w:rsidRPr="00C24760">
              <w:rPr>
                <w:i/>
              </w:rPr>
              <w:t>2)°</w:t>
            </w:r>
            <w:proofErr w:type="gramEnd"/>
            <w:r w:rsidRPr="00C24760">
              <w:rPr>
                <w:i/>
              </w:rPr>
              <w:t xml:space="preserve">С. </w:t>
            </w:r>
            <w:r w:rsidRPr="00C24760">
              <w:rPr>
                <w:b/>
                <w:i/>
              </w:rPr>
              <w:t>В случае необходимости</w:t>
            </w:r>
            <w:r w:rsidRPr="00C24760">
              <w:rPr>
                <w:i/>
              </w:rPr>
              <w:t xml:space="preserve"> состав довести до рабочей вязкости растворителем Ксилол, но не более 5-10% от объёма материала.</w:t>
            </w:r>
          </w:p>
        </w:tc>
      </w:tr>
      <w:tr w:rsidR="007D595F" w:rsidTr="00327FA3">
        <w:trPr>
          <w:trHeight w:val="240"/>
          <w:jc w:val="center"/>
        </w:trPr>
        <w:tc>
          <w:tcPr>
            <w:tcW w:w="5949" w:type="dxa"/>
          </w:tcPr>
          <w:p w:rsidR="007D595F" w:rsidRPr="00C24760" w:rsidRDefault="007D595F" w:rsidP="007D595F">
            <w:pPr>
              <w:spacing w:line="240" w:lineRule="auto"/>
              <w:ind w:left="0" w:hanging="2"/>
              <w:jc w:val="both"/>
              <w:rPr>
                <w:b/>
              </w:rPr>
            </w:pPr>
            <w:r w:rsidRPr="00C24760">
              <w:rPr>
                <w:b/>
              </w:rPr>
              <w:t>Пневматическое распыление</w:t>
            </w:r>
          </w:p>
          <w:p w:rsidR="007D595F" w:rsidRPr="00C24760" w:rsidRDefault="007D595F" w:rsidP="007D595F">
            <w:pPr>
              <w:spacing w:line="240" w:lineRule="auto"/>
              <w:ind w:left="0" w:hanging="2"/>
              <w:jc w:val="both"/>
            </w:pPr>
            <w:r w:rsidRPr="00C24760">
              <w:t>- диаметр сопла 1.4 – 2.5 мм</w:t>
            </w:r>
          </w:p>
          <w:p w:rsidR="007D595F" w:rsidRPr="00C24760" w:rsidRDefault="007D595F" w:rsidP="007D595F">
            <w:pPr>
              <w:spacing w:line="240" w:lineRule="auto"/>
              <w:ind w:left="0" w:hanging="2"/>
              <w:jc w:val="both"/>
            </w:pPr>
            <w:r w:rsidRPr="00C24760">
              <w:t>- давление 3- 5 бар</w:t>
            </w:r>
          </w:p>
        </w:tc>
        <w:tc>
          <w:tcPr>
            <w:tcW w:w="4424" w:type="dxa"/>
          </w:tcPr>
          <w:p w:rsidR="007D595F" w:rsidRPr="00C24760" w:rsidRDefault="007D595F" w:rsidP="007D595F">
            <w:pPr>
              <w:spacing w:line="240" w:lineRule="auto"/>
              <w:ind w:left="0" w:hanging="2"/>
            </w:pPr>
            <w:r w:rsidRPr="00C24760">
              <w:t>Не более 10%</w:t>
            </w:r>
          </w:p>
        </w:tc>
      </w:tr>
      <w:tr w:rsidR="007D595F" w:rsidTr="008F0E62">
        <w:trPr>
          <w:trHeight w:val="240"/>
          <w:jc w:val="center"/>
        </w:trPr>
        <w:tc>
          <w:tcPr>
            <w:tcW w:w="10373" w:type="dxa"/>
            <w:gridSpan w:val="2"/>
          </w:tcPr>
          <w:p w:rsidR="007D595F" w:rsidRPr="00C24760" w:rsidRDefault="007D595F" w:rsidP="007D595F">
            <w:pPr>
              <w:spacing w:line="240" w:lineRule="auto"/>
              <w:ind w:left="0" w:hanging="2"/>
            </w:pPr>
            <w:r w:rsidRPr="00C24760">
              <w:rPr>
                <w:i/>
              </w:rPr>
              <w:t xml:space="preserve">Для получения </w:t>
            </w:r>
            <w:r w:rsidRPr="00C24760">
              <w:rPr>
                <w:b/>
                <w:i/>
              </w:rPr>
              <w:t>защитного</w:t>
            </w:r>
            <w:r w:rsidRPr="00C24760">
              <w:rPr>
                <w:i/>
              </w:rPr>
              <w:t xml:space="preserve"> </w:t>
            </w:r>
            <w:r w:rsidRPr="00C24760">
              <w:rPr>
                <w:b/>
                <w:i/>
              </w:rPr>
              <w:t>слоя 90-100 мкм. «за один проход»</w:t>
            </w:r>
            <w:r w:rsidRPr="00C24760">
              <w:rPr>
                <w:i/>
              </w:rPr>
              <w:t xml:space="preserve"> при использовании метода воздушного распыления, требуется использование оборудования с </w:t>
            </w:r>
            <w:r w:rsidRPr="00C24760">
              <w:rPr>
                <w:b/>
                <w:i/>
              </w:rPr>
              <w:t xml:space="preserve">диаметром сопла 2-2.5 мм. </w:t>
            </w:r>
            <w:r w:rsidRPr="00C24760">
              <w:rPr>
                <w:i/>
              </w:rPr>
              <w:t>Состав наносить без добавления растворителей</w:t>
            </w:r>
            <w:r w:rsidR="00C24760">
              <w:rPr>
                <w:i/>
              </w:rPr>
              <w:t>.</w:t>
            </w:r>
          </w:p>
        </w:tc>
      </w:tr>
      <w:tr w:rsidR="007D595F" w:rsidTr="008F0E62">
        <w:trPr>
          <w:trHeight w:val="240"/>
          <w:jc w:val="center"/>
        </w:trPr>
        <w:tc>
          <w:tcPr>
            <w:tcW w:w="10373" w:type="dxa"/>
            <w:gridSpan w:val="2"/>
          </w:tcPr>
          <w:p w:rsidR="007D595F" w:rsidRPr="00C24760" w:rsidRDefault="007D595F" w:rsidP="007D595F">
            <w:pPr>
              <w:spacing w:line="240" w:lineRule="auto"/>
              <w:ind w:left="0" w:hanging="2"/>
              <w:rPr>
                <w:i/>
              </w:rPr>
            </w:pPr>
            <w:r w:rsidRPr="00C24760">
              <w:rPr>
                <w:i/>
              </w:rPr>
              <w:t xml:space="preserve">Для получения </w:t>
            </w:r>
            <w:r w:rsidRPr="00C24760">
              <w:rPr>
                <w:b/>
                <w:i/>
              </w:rPr>
              <w:t>защитного</w:t>
            </w:r>
            <w:r w:rsidRPr="00C24760">
              <w:rPr>
                <w:i/>
              </w:rPr>
              <w:t xml:space="preserve"> </w:t>
            </w:r>
            <w:r w:rsidRPr="00C24760">
              <w:rPr>
                <w:b/>
                <w:i/>
              </w:rPr>
              <w:t>слоя до 200 мкм. «набором»</w:t>
            </w:r>
            <w:r w:rsidRPr="00C24760">
              <w:rPr>
                <w:i/>
              </w:rPr>
              <w:t xml:space="preserve"> при использовании метода воздушного распыления. Состав довести до рабочей вязкости растворителем </w:t>
            </w:r>
            <w:r w:rsidRPr="00C24760">
              <w:rPr>
                <w:b/>
                <w:i/>
              </w:rPr>
              <w:t>Ксилол</w:t>
            </w:r>
            <w:r w:rsidRPr="00C24760">
              <w:rPr>
                <w:i/>
              </w:rPr>
              <w:t xml:space="preserve">, но не более 5-10% от объёма материала с использованием </w:t>
            </w:r>
            <w:r w:rsidRPr="00C24760">
              <w:rPr>
                <w:b/>
                <w:i/>
              </w:rPr>
              <w:t xml:space="preserve">диаметра сопла 1.4 - 1.7 мм. </w:t>
            </w:r>
            <w:r w:rsidRPr="00C24760">
              <w:rPr>
                <w:i/>
              </w:rPr>
              <w:t xml:space="preserve">Нанесение произвести в 2 слоя с </w:t>
            </w:r>
            <w:r w:rsidRPr="00C24760">
              <w:rPr>
                <w:b/>
                <w:i/>
              </w:rPr>
              <w:t>межслойной сушкой 8 часов</w:t>
            </w:r>
            <w:r w:rsidRPr="00C24760">
              <w:rPr>
                <w:i/>
              </w:rPr>
              <w:t xml:space="preserve"> при температуре (20±2)°С.</w:t>
            </w:r>
          </w:p>
        </w:tc>
      </w:tr>
      <w:tr w:rsidR="007D595F" w:rsidTr="00327FA3">
        <w:trPr>
          <w:trHeight w:val="240"/>
          <w:jc w:val="center"/>
        </w:trPr>
        <w:tc>
          <w:tcPr>
            <w:tcW w:w="5949" w:type="dxa"/>
          </w:tcPr>
          <w:p w:rsidR="007D595F" w:rsidRPr="00C24760" w:rsidRDefault="007D595F" w:rsidP="007D595F">
            <w:pPr>
              <w:spacing w:line="240" w:lineRule="auto"/>
              <w:ind w:left="0" w:hanging="2"/>
              <w:jc w:val="both"/>
              <w:rPr>
                <w:b/>
              </w:rPr>
            </w:pPr>
            <w:r w:rsidRPr="00C24760">
              <w:rPr>
                <w:b/>
              </w:rPr>
              <w:t xml:space="preserve">Безвоздушное </w:t>
            </w:r>
            <w:r w:rsidR="00865A6C">
              <w:rPr>
                <w:b/>
              </w:rPr>
              <w:t>нанесение</w:t>
            </w:r>
          </w:p>
          <w:p w:rsidR="007D595F" w:rsidRPr="00C24760" w:rsidRDefault="007D595F" w:rsidP="007D595F">
            <w:pPr>
              <w:spacing w:line="240" w:lineRule="auto"/>
              <w:ind w:left="0" w:hanging="2"/>
              <w:jc w:val="both"/>
            </w:pPr>
            <w:r w:rsidRPr="00C24760">
              <w:t>- диаметр сопла 0.017 – 0.021”</w:t>
            </w:r>
          </w:p>
          <w:p w:rsidR="007D595F" w:rsidRPr="00C24760" w:rsidRDefault="007D595F" w:rsidP="007D595F">
            <w:pPr>
              <w:spacing w:line="240" w:lineRule="auto"/>
              <w:ind w:left="0" w:hanging="2"/>
              <w:jc w:val="both"/>
            </w:pPr>
            <w:r w:rsidRPr="00C24760">
              <w:t>- давление 150- 200 бар.</w:t>
            </w:r>
          </w:p>
        </w:tc>
        <w:tc>
          <w:tcPr>
            <w:tcW w:w="4424" w:type="dxa"/>
          </w:tcPr>
          <w:p w:rsidR="007D595F" w:rsidRPr="00C24760" w:rsidRDefault="007D595F" w:rsidP="007D595F">
            <w:pPr>
              <w:spacing w:line="240" w:lineRule="auto"/>
              <w:ind w:left="0" w:hanging="2"/>
            </w:pPr>
            <w:r w:rsidRPr="00C24760">
              <w:t>Не требуется</w:t>
            </w:r>
          </w:p>
        </w:tc>
      </w:tr>
      <w:tr w:rsidR="007D595F" w:rsidTr="00BE6D16">
        <w:trPr>
          <w:trHeight w:val="240"/>
          <w:jc w:val="center"/>
        </w:trPr>
        <w:tc>
          <w:tcPr>
            <w:tcW w:w="10373" w:type="dxa"/>
            <w:gridSpan w:val="2"/>
          </w:tcPr>
          <w:p w:rsidR="007D595F" w:rsidRPr="00C24760" w:rsidRDefault="007D595F" w:rsidP="00865A6C">
            <w:pPr>
              <w:spacing w:line="240" w:lineRule="auto"/>
              <w:ind w:left="0" w:hanging="2"/>
            </w:pPr>
            <w:r w:rsidRPr="00C24760">
              <w:rPr>
                <w:i/>
              </w:rPr>
              <w:t xml:space="preserve">Для получения </w:t>
            </w:r>
            <w:r w:rsidRPr="00C24760">
              <w:rPr>
                <w:b/>
                <w:i/>
              </w:rPr>
              <w:t>защитного слоя до 250 мкм.</w:t>
            </w:r>
            <w:r w:rsidRPr="00C24760">
              <w:rPr>
                <w:i/>
              </w:rPr>
              <w:t xml:space="preserve"> «</w:t>
            </w:r>
            <w:r w:rsidRPr="00C24760">
              <w:rPr>
                <w:b/>
                <w:i/>
              </w:rPr>
              <w:t>за один проход»</w:t>
            </w:r>
            <w:r w:rsidRPr="00C24760">
              <w:rPr>
                <w:i/>
              </w:rPr>
              <w:t xml:space="preserve">, покрытие наносить строго без добавления разбавителей. Нанесение следует производить, безвоздушным </w:t>
            </w:r>
            <w:r w:rsidR="00865A6C">
              <w:rPr>
                <w:i/>
              </w:rPr>
              <w:t>нанесением</w:t>
            </w:r>
            <w:r w:rsidRPr="00C24760">
              <w:rPr>
                <w:i/>
              </w:rPr>
              <w:t xml:space="preserve"> с </w:t>
            </w:r>
            <w:r w:rsidRPr="00C24760">
              <w:rPr>
                <w:b/>
                <w:i/>
              </w:rPr>
              <w:t>диаметром сопла 0.017 -. 0.021”,</w:t>
            </w:r>
            <w:r w:rsidRPr="00C24760">
              <w:rPr>
                <w:i/>
              </w:rPr>
              <w:t xml:space="preserve"> и давлением 150-200 бар.</w:t>
            </w:r>
          </w:p>
        </w:tc>
      </w:tr>
    </w:tbl>
    <w:p w:rsidR="007D595F" w:rsidRDefault="007D595F" w:rsidP="006A2C0A">
      <w:pPr>
        <w:spacing w:line="240" w:lineRule="auto"/>
        <w:ind w:leftChars="0" w:left="0" w:firstLineChars="0" w:firstLine="0"/>
      </w:pPr>
    </w:p>
    <w:tbl>
      <w:tblPr>
        <w:tblStyle w:val="af5"/>
        <w:tblW w:w="104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2559"/>
        <w:gridCol w:w="2558"/>
        <w:gridCol w:w="2840"/>
      </w:tblGrid>
      <w:tr w:rsidR="007D595F" w:rsidTr="006A2C0A">
        <w:trPr>
          <w:trHeight w:val="508"/>
          <w:jc w:val="center"/>
        </w:trPr>
        <w:tc>
          <w:tcPr>
            <w:tcW w:w="2457" w:type="dxa"/>
            <w:shd w:val="clear" w:color="auto" w:fill="F7CAAC"/>
          </w:tcPr>
          <w:p w:rsidR="007D595F" w:rsidRDefault="007D595F" w:rsidP="002528C9">
            <w:pPr>
              <w:spacing w:line="240" w:lineRule="auto"/>
              <w:ind w:left="0" w:hanging="2"/>
            </w:pPr>
            <w:r>
              <w:t>Толщина мокрой пленки, мкм</w:t>
            </w:r>
          </w:p>
        </w:tc>
        <w:tc>
          <w:tcPr>
            <w:tcW w:w="2559" w:type="dxa"/>
            <w:shd w:val="clear" w:color="auto" w:fill="F7CAAC"/>
          </w:tcPr>
          <w:p w:rsidR="007D595F" w:rsidRDefault="007D595F" w:rsidP="002528C9">
            <w:pPr>
              <w:spacing w:line="240" w:lineRule="auto"/>
              <w:ind w:left="0" w:hanging="2"/>
            </w:pPr>
            <w:r>
              <w:t>Толщина сухой пленки, мкм</w:t>
            </w:r>
          </w:p>
        </w:tc>
        <w:tc>
          <w:tcPr>
            <w:tcW w:w="2558" w:type="dxa"/>
            <w:shd w:val="clear" w:color="auto" w:fill="F7CAAC"/>
          </w:tcPr>
          <w:p w:rsidR="007D595F" w:rsidRDefault="007D595F" w:rsidP="002528C9">
            <w:pPr>
              <w:spacing w:line="240" w:lineRule="auto"/>
              <w:ind w:left="0" w:hanging="2"/>
            </w:pPr>
            <w:r>
              <w:t>Теоретический расход, г/м2</w:t>
            </w:r>
          </w:p>
        </w:tc>
        <w:tc>
          <w:tcPr>
            <w:tcW w:w="2840" w:type="dxa"/>
            <w:shd w:val="clear" w:color="auto" w:fill="F7CAAC"/>
          </w:tcPr>
          <w:p w:rsidR="007D595F" w:rsidRDefault="007D595F" w:rsidP="002528C9">
            <w:pPr>
              <w:spacing w:line="240" w:lineRule="auto"/>
              <w:ind w:left="0" w:hanging="2"/>
            </w:pPr>
            <w:r>
              <w:t>Время высыхания до ст.3, (20±2)°С, часов</w:t>
            </w:r>
          </w:p>
        </w:tc>
      </w:tr>
      <w:tr w:rsidR="007D595F" w:rsidTr="006A2C0A">
        <w:trPr>
          <w:trHeight w:val="264"/>
          <w:jc w:val="center"/>
        </w:trPr>
        <w:tc>
          <w:tcPr>
            <w:tcW w:w="2457" w:type="dxa"/>
          </w:tcPr>
          <w:p w:rsidR="007D595F" w:rsidRPr="00C24760" w:rsidRDefault="007D595F" w:rsidP="002528C9">
            <w:pPr>
              <w:spacing w:line="240" w:lineRule="auto"/>
              <w:ind w:left="0" w:hanging="2"/>
            </w:pPr>
            <w:r w:rsidRPr="00C24760">
              <w:t>100-110</w:t>
            </w:r>
          </w:p>
        </w:tc>
        <w:tc>
          <w:tcPr>
            <w:tcW w:w="2559" w:type="dxa"/>
          </w:tcPr>
          <w:p w:rsidR="007D595F" w:rsidRPr="00C24760" w:rsidRDefault="007D595F" w:rsidP="002528C9">
            <w:pPr>
              <w:spacing w:line="240" w:lineRule="auto"/>
              <w:ind w:left="0" w:hanging="2"/>
            </w:pPr>
            <w:r w:rsidRPr="00C24760">
              <w:t>50-60</w:t>
            </w:r>
          </w:p>
        </w:tc>
        <w:tc>
          <w:tcPr>
            <w:tcW w:w="2558" w:type="dxa"/>
          </w:tcPr>
          <w:p w:rsidR="007D595F" w:rsidRPr="00C24760" w:rsidRDefault="007D595F" w:rsidP="002528C9">
            <w:pPr>
              <w:spacing w:line="240" w:lineRule="auto"/>
              <w:ind w:left="0" w:hanging="2"/>
            </w:pPr>
            <w:r w:rsidRPr="00C24760">
              <w:t>200-250</w:t>
            </w:r>
          </w:p>
        </w:tc>
        <w:tc>
          <w:tcPr>
            <w:tcW w:w="2840" w:type="dxa"/>
          </w:tcPr>
          <w:p w:rsidR="007D595F" w:rsidRPr="00C24760" w:rsidRDefault="007D595F" w:rsidP="002528C9">
            <w:pPr>
              <w:spacing w:line="240" w:lineRule="auto"/>
              <w:ind w:left="0" w:hanging="2"/>
            </w:pPr>
            <w:r w:rsidRPr="00C24760">
              <w:t>6</w:t>
            </w:r>
          </w:p>
        </w:tc>
      </w:tr>
      <w:tr w:rsidR="007D595F" w:rsidTr="006A2C0A">
        <w:trPr>
          <w:trHeight w:val="244"/>
          <w:jc w:val="center"/>
        </w:trPr>
        <w:tc>
          <w:tcPr>
            <w:tcW w:w="2457" w:type="dxa"/>
          </w:tcPr>
          <w:p w:rsidR="007D595F" w:rsidRPr="00C24760" w:rsidRDefault="007D595F" w:rsidP="002528C9">
            <w:pPr>
              <w:spacing w:line="240" w:lineRule="auto"/>
              <w:ind w:left="0" w:hanging="2"/>
            </w:pPr>
            <w:r w:rsidRPr="00C24760">
              <w:t>150-160</w:t>
            </w:r>
          </w:p>
        </w:tc>
        <w:tc>
          <w:tcPr>
            <w:tcW w:w="2559" w:type="dxa"/>
          </w:tcPr>
          <w:p w:rsidR="007D595F" w:rsidRPr="00C24760" w:rsidRDefault="007D595F" w:rsidP="002528C9">
            <w:pPr>
              <w:spacing w:line="240" w:lineRule="auto"/>
              <w:ind w:left="0" w:hanging="2"/>
            </w:pPr>
            <w:r w:rsidRPr="00C24760">
              <w:t>70-90</w:t>
            </w:r>
          </w:p>
        </w:tc>
        <w:tc>
          <w:tcPr>
            <w:tcW w:w="2558" w:type="dxa"/>
          </w:tcPr>
          <w:p w:rsidR="007D595F" w:rsidRPr="00C24760" w:rsidRDefault="007D595F" w:rsidP="002528C9">
            <w:pPr>
              <w:spacing w:line="240" w:lineRule="auto"/>
              <w:ind w:left="0" w:hanging="2"/>
            </w:pPr>
            <w:r w:rsidRPr="00C24760">
              <w:t>300-350</w:t>
            </w:r>
          </w:p>
        </w:tc>
        <w:tc>
          <w:tcPr>
            <w:tcW w:w="2840" w:type="dxa"/>
          </w:tcPr>
          <w:p w:rsidR="007D595F" w:rsidRPr="00C24760" w:rsidRDefault="007D595F" w:rsidP="002528C9">
            <w:pPr>
              <w:spacing w:line="240" w:lineRule="auto"/>
              <w:ind w:left="0" w:hanging="2"/>
            </w:pPr>
            <w:r w:rsidRPr="00C24760">
              <w:t>12</w:t>
            </w:r>
          </w:p>
        </w:tc>
      </w:tr>
      <w:tr w:rsidR="007D595F" w:rsidTr="006A2C0A">
        <w:trPr>
          <w:trHeight w:val="244"/>
          <w:jc w:val="center"/>
        </w:trPr>
        <w:tc>
          <w:tcPr>
            <w:tcW w:w="2457" w:type="dxa"/>
          </w:tcPr>
          <w:p w:rsidR="007D595F" w:rsidRPr="00C24760" w:rsidRDefault="007D595F" w:rsidP="002528C9">
            <w:pPr>
              <w:spacing w:line="240" w:lineRule="auto"/>
              <w:ind w:left="0" w:hanging="2"/>
            </w:pPr>
            <w:r w:rsidRPr="00C24760">
              <w:t>250-270</w:t>
            </w:r>
          </w:p>
        </w:tc>
        <w:tc>
          <w:tcPr>
            <w:tcW w:w="2559" w:type="dxa"/>
          </w:tcPr>
          <w:p w:rsidR="007D595F" w:rsidRPr="00C24760" w:rsidRDefault="007D595F" w:rsidP="002528C9">
            <w:pPr>
              <w:spacing w:line="240" w:lineRule="auto"/>
              <w:ind w:left="0" w:hanging="2"/>
            </w:pPr>
            <w:r w:rsidRPr="00C24760">
              <w:t>100-150</w:t>
            </w:r>
          </w:p>
        </w:tc>
        <w:tc>
          <w:tcPr>
            <w:tcW w:w="2558" w:type="dxa"/>
          </w:tcPr>
          <w:p w:rsidR="007D595F" w:rsidRPr="00C24760" w:rsidRDefault="007D595F" w:rsidP="002528C9">
            <w:pPr>
              <w:spacing w:line="240" w:lineRule="auto"/>
              <w:ind w:left="0" w:hanging="2"/>
            </w:pPr>
            <w:r w:rsidRPr="00C24760">
              <w:t>400-460</w:t>
            </w:r>
          </w:p>
        </w:tc>
        <w:tc>
          <w:tcPr>
            <w:tcW w:w="2840" w:type="dxa"/>
          </w:tcPr>
          <w:p w:rsidR="007D595F" w:rsidRPr="00C24760" w:rsidRDefault="007D595F" w:rsidP="002528C9">
            <w:pPr>
              <w:spacing w:line="240" w:lineRule="auto"/>
              <w:ind w:left="0" w:hanging="2"/>
            </w:pPr>
            <w:r w:rsidRPr="00C24760">
              <w:t>24</w:t>
            </w:r>
          </w:p>
        </w:tc>
      </w:tr>
      <w:tr w:rsidR="007D595F" w:rsidTr="006A2C0A">
        <w:trPr>
          <w:trHeight w:val="244"/>
          <w:jc w:val="center"/>
        </w:trPr>
        <w:tc>
          <w:tcPr>
            <w:tcW w:w="2457" w:type="dxa"/>
          </w:tcPr>
          <w:p w:rsidR="007D595F" w:rsidRPr="00C24760" w:rsidRDefault="007D595F" w:rsidP="002528C9">
            <w:pPr>
              <w:spacing w:line="240" w:lineRule="auto"/>
              <w:ind w:left="0" w:hanging="2"/>
            </w:pPr>
            <w:r w:rsidRPr="00C24760">
              <w:t>450-500</w:t>
            </w:r>
          </w:p>
        </w:tc>
        <w:tc>
          <w:tcPr>
            <w:tcW w:w="2559" w:type="dxa"/>
          </w:tcPr>
          <w:p w:rsidR="007D595F" w:rsidRPr="00C24760" w:rsidRDefault="007D595F" w:rsidP="002528C9">
            <w:pPr>
              <w:spacing w:line="240" w:lineRule="auto"/>
              <w:ind w:left="0" w:hanging="2"/>
            </w:pPr>
            <w:r w:rsidRPr="00C24760">
              <w:t>200-250</w:t>
            </w:r>
          </w:p>
        </w:tc>
        <w:tc>
          <w:tcPr>
            <w:tcW w:w="2558" w:type="dxa"/>
          </w:tcPr>
          <w:p w:rsidR="007D595F" w:rsidRPr="00C24760" w:rsidRDefault="007D595F" w:rsidP="002528C9">
            <w:pPr>
              <w:spacing w:line="240" w:lineRule="auto"/>
              <w:ind w:left="0" w:hanging="2"/>
            </w:pPr>
            <w:r w:rsidRPr="00C24760">
              <w:t>500-600</w:t>
            </w:r>
          </w:p>
        </w:tc>
        <w:tc>
          <w:tcPr>
            <w:tcW w:w="2840" w:type="dxa"/>
          </w:tcPr>
          <w:p w:rsidR="007D595F" w:rsidRPr="00C24760" w:rsidRDefault="007D595F" w:rsidP="002528C9">
            <w:pPr>
              <w:spacing w:line="240" w:lineRule="auto"/>
              <w:ind w:left="0" w:hanging="2"/>
            </w:pPr>
            <w:r w:rsidRPr="00C24760">
              <w:t>36</w:t>
            </w:r>
          </w:p>
        </w:tc>
      </w:tr>
    </w:tbl>
    <w:p w:rsidR="007D595F" w:rsidRDefault="007D595F">
      <w:pPr>
        <w:spacing w:line="240" w:lineRule="auto"/>
        <w:ind w:left="0" w:hanging="2"/>
      </w:pPr>
    </w:p>
    <w:p w:rsidR="0054001F" w:rsidRDefault="002001C9">
      <w:pPr>
        <w:spacing w:line="240" w:lineRule="auto"/>
        <w:ind w:left="0" w:hanging="2"/>
      </w:pPr>
      <w:r>
        <w:rPr>
          <w:b/>
        </w:rPr>
        <w:t>ТЕХНИЧЕСКАЯ ИНФОРМАЦИЯ</w:t>
      </w:r>
    </w:p>
    <w:tbl>
      <w:tblPr>
        <w:tblStyle w:val="af6"/>
        <w:tblW w:w="104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4611"/>
      </w:tblGrid>
      <w:tr w:rsidR="0054001F" w:rsidTr="00865A6C">
        <w:trPr>
          <w:jc w:val="center"/>
        </w:trPr>
        <w:tc>
          <w:tcPr>
            <w:tcW w:w="5807" w:type="dxa"/>
            <w:shd w:val="clear" w:color="auto" w:fill="F7CAAC"/>
          </w:tcPr>
          <w:p w:rsidR="0054001F" w:rsidRDefault="002001C9">
            <w:pPr>
              <w:spacing w:line="240" w:lineRule="auto"/>
              <w:ind w:left="0" w:hanging="2"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611" w:type="dxa"/>
            <w:shd w:val="clear" w:color="auto" w:fill="F7CAAC"/>
          </w:tcPr>
          <w:p w:rsidR="0054001F" w:rsidRDefault="002001C9">
            <w:pPr>
              <w:spacing w:line="240" w:lineRule="auto"/>
              <w:ind w:left="0" w:hanging="2"/>
            </w:pPr>
            <w:r>
              <w:rPr>
                <w:b/>
              </w:rPr>
              <w:t>Значение</w:t>
            </w:r>
          </w:p>
        </w:tc>
      </w:tr>
      <w:tr w:rsidR="0054001F" w:rsidTr="00865A6C">
        <w:trPr>
          <w:jc w:val="center"/>
        </w:trPr>
        <w:tc>
          <w:tcPr>
            <w:tcW w:w="5807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Технические условия</w:t>
            </w:r>
          </w:p>
        </w:tc>
        <w:tc>
          <w:tcPr>
            <w:tcW w:w="4611" w:type="dxa"/>
          </w:tcPr>
          <w:p w:rsidR="0054001F" w:rsidRDefault="00722889">
            <w:pPr>
              <w:spacing w:line="240" w:lineRule="auto"/>
              <w:ind w:left="0" w:hanging="2"/>
              <w:jc w:val="both"/>
            </w:pPr>
            <w:r w:rsidRPr="00722889">
              <w:t>20.30.12-042-01524656-2020</w:t>
            </w:r>
          </w:p>
        </w:tc>
      </w:tr>
      <w:tr w:rsidR="0054001F" w:rsidTr="00865A6C">
        <w:trPr>
          <w:jc w:val="center"/>
        </w:trPr>
        <w:tc>
          <w:tcPr>
            <w:tcW w:w="5807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Основа материала</w:t>
            </w:r>
          </w:p>
        </w:tc>
        <w:tc>
          <w:tcPr>
            <w:tcW w:w="4611" w:type="dxa"/>
          </w:tcPr>
          <w:p w:rsidR="0054001F" w:rsidRDefault="002001C9">
            <w:pPr>
              <w:spacing w:line="240" w:lineRule="auto"/>
              <w:ind w:left="0" w:hanging="2"/>
            </w:pPr>
            <w:r>
              <w:t>Модифицированная высокомолекулярная полиуретановая смола с добавлением активных компонентов</w:t>
            </w:r>
          </w:p>
        </w:tc>
      </w:tr>
      <w:tr w:rsidR="0054001F" w:rsidTr="00865A6C">
        <w:trPr>
          <w:jc w:val="center"/>
        </w:trPr>
        <w:tc>
          <w:tcPr>
            <w:tcW w:w="5807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Внешний вид пленки</w:t>
            </w:r>
          </w:p>
        </w:tc>
        <w:tc>
          <w:tcPr>
            <w:tcW w:w="4611" w:type="dxa"/>
            <w:vAlign w:val="center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Однородная полуглянцевая                                               поверхность</w:t>
            </w:r>
          </w:p>
        </w:tc>
      </w:tr>
      <w:tr w:rsidR="0054001F">
        <w:trPr>
          <w:jc w:val="center"/>
        </w:trPr>
        <w:tc>
          <w:tcPr>
            <w:tcW w:w="10418" w:type="dxa"/>
            <w:gridSpan w:val="2"/>
            <w:shd w:val="clear" w:color="auto" w:fill="F7CAAC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Компонент А</w:t>
            </w:r>
          </w:p>
        </w:tc>
      </w:tr>
      <w:tr w:rsidR="0054001F" w:rsidTr="00865A6C">
        <w:trPr>
          <w:jc w:val="center"/>
        </w:trPr>
        <w:tc>
          <w:tcPr>
            <w:tcW w:w="5807" w:type="dxa"/>
          </w:tcPr>
          <w:p w:rsidR="0054001F" w:rsidRDefault="00F24CB5">
            <w:pPr>
              <w:spacing w:line="240" w:lineRule="auto"/>
              <w:ind w:left="0" w:hanging="2"/>
              <w:jc w:val="both"/>
            </w:pPr>
            <w:r w:rsidRPr="00F24CB5">
              <w:t>Объем сухого остатка, %</w:t>
            </w:r>
          </w:p>
        </w:tc>
        <w:tc>
          <w:tcPr>
            <w:tcW w:w="4611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70-80</w:t>
            </w:r>
          </w:p>
        </w:tc>
      </w:tr>
      <w:tr w:rsidR="0054001F" w:rsidTr="00865A6C">
        <w:trPr>
          <w:jc w:val="center"/>
        </w:trPr>
        <w:tc>
          <w:tcPr>
            <w:tcW w:w="5807" w:type="dxa"/>
            <w:vAlign w:val="center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Условная вязкость по В3-246 (сопло 6), сек, более</w:t>
            </w:r>
          </w:p>
        </w:tc>
        <w:tc>
          <w:tcPr>
            <w:tcW w:w="4611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200</w:t>
            </w:r>
          </w:p>
        </w:tc>
      </w:tr>
      <w:tr w:rsidR="0054001F" w:rsidTr="00865A6C">
        <w:trPr>
          <w:jc w:val="center"/>
        </w:trPr>
        <w:tc>
          <w:tcPr>
            <w:tcW w:w="5807" w:type="dxa"/>
            <w:vAlign w:val="center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Вязкость по Брукфильду (шпиндель R5) мПа*с</w:t>
            </w:r>
          </w:p>
        </w:tc>
        <w:tc>
          <w:tcPr>
            <w:tcW w:w="4611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10</w:t>
            </w:r>
          </w:p>
        </w:tc>
      </w:tr>
      <w:tr w:rsidR="0054001F">
        <w:trPr>
          <w:jc w:val="center"/>
        </w:trPr>
        <w:tc>
          <w:tcPr>
            <w:tcW w:w="10418" w:type="dxa"/>
            <w:gridSpan w:val="2"/>
            <w:shd w:val="clear" w:color="auto" w:fill="F7CAAC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Готовый состав (после смешения компонентов)</w:t>
            </w:r>
          </w:p>
        </w:tc>
      </w:tr>
      <w:tr w:rsidR="0054001F" w:rsidTr="00865A6C">
        <w:trPr>
          <w:jc w:val="center"/>
        </w:trPr>
        <w:tc>
          <w:tcPr>
            <w:tcW w:w="5807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Цвет покрытия</w:t>
            </w:r>
            <w:r w:rsidR="00A06842">
              <w:t>, RAL</w:t>
            </w:r>
          </w:p>
        </w:tc>
        <w:tc>
          <w:tcPr>
            <w:tcW w:w="4611" w:type="dxa"/>
          </w:tcPr>
          <w:p w:rsidR="0054001F" w:rsidRDefault="00A06842">
            <w:pPr>
              <w:spacing w:line="240" w:lineRule="auto"/>
              <w:ind w:left="0" w:hanging="2"/>
              <w:jc w:val="both"/>
            </w:pPr>
            <w:r>
              <w:t>7040, другие цвета от 200 кг.</w:t>
            </w:r>
          </w:p>
        </w:tc>
      </w:tr>
      <w:tr w:rsidR="0054001F" w:rsidTr="00865A6C">
        <w:trPr>
          <w:jc w:val="center"/>
        </w:trPr>
        <w:tc>
          <w:tcPr>
            <w:tcW w:w="5807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Жизнеспособность после смешения компонентов при температуре (20,0±0,5)° С, ч, не менее</w:t>
            </w:r>
          </w:p>
        </w:tc>
        <w:tc>
          <w:tcPr>
            <w:tcW w:w="4611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1,5</w:t>
            </w:r>
          </w:p>
        </w:tc>
      </w:tr>
      <w:tr w:rsidR="0054001F" w:rsidTr="00865A6C">
        <w:trPr>
          <w:jc w:val="center"/>
        </w:trPr>
        <w:tc>
          <w:tcPr>
            <w:tcW w:w="5807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lastRenderedPageBreak/>
              <w:t>Время высыхания до степени 3 при t (20,0±0,5)°С, ч, не более</w:t>
            </w:r>
          </w:p>
        </w:tc>
        <w:tc>
          <w:tcPr>
            <w:tcW w:w="4611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6</w:t>
            </w:r>
          </w:p>
        </w:tc>
      </w:tr>
      <w:tr w:rsidR="0054001F" w:rsidTr="00865A6C">
        <w:trPr>
          <w:jc w:val="center"/>
        </w:trPr>
        <w:tc>
          <w:tcPr>
            <w:tcW w:w="5807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Адгезионная прочность, Мпа, не менее</w:t>
            </w:r>
          </w:p>
        </w:tc>
        <w:tc>
          <w:tcPr>
            <w:tcW w:w="4611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2</w:t>
            </w:r>
          </w:p>
        </w:tc>
      </w:tr>
      <w:tr w:rsidR="0054001F" w:rsidTr="00865A6C">
        <w:trPr>
          <w:jc w:val="center"/>
        </w:trPr>
        <w:tc>
          <w:tcPr>
            <w:tcW w:w="5807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 xml:space="preserve">Готовность к </w:t>
            </w:r>
            <w:r w:rsidR="00A06842">
              <w:t xml:space="preserve">щадящим </w:t>
            </w:r>
            <w:r>
              <w:t>пешеходным нагрузкам t (20,0±0,5)°С, ч, не более</w:t>
            </w:r>
          </w:p>
        </w:tc>
        <w:tc>
          <w:tcPr>
            <w:tcW w:w="4611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12</w:t>
            </w:r>
          </w:p>
        </w:tc>
      </w:tr>
      <w:tr w:rsidR="0054001F" w:rsidTr="00865A6C">
        <w:trPr>
          <w:trHeight w:val="260"/>
          <w:jc w:val="center"/>
        </w:trPr>
        <w:tc>
          <w:tcPr>
            <w:tcW w:w="5807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Окончательный набор прочности, сут.</w:t>
            </w:r>
          </w:p>
        </w:tc>
        <w:tc>
          <w:tcPr>
            <w:tcW w:w="4611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3</w:t>
            </w:r>
          </w:p>
        </w:tc>
      </w:tr>
      <w:tr w:rsidR="0054001F">
        <w:trPr>
          <w:jc w:val="center"/>
        </w:trPr>
        <w:tc>
          <w:tcPr>
            <w:tcW w:w="10418" w:type="dxa"/>
            <w:gridSpan w:val="2"/>
            <w:shd w:val="clear" w:color="auto" w:fill="F7CAAC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Стойкость покрытия к статическому воздействию жидкостей при температуре (20±2)°С</w:t>
            </w:r>
          </w:p>
        </w:tc>
      </w:tr>
      <w:tr w:rsidR="0054001F" w:rsidTr="00865A6C">
        <w:trPr>
          <w:jc w:val="center"/>
        </w:trPr>
        <w:tc>
          <w:tcPr>
            <w:tcW w:w="5807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3%-</w:t>
            </w:r>
            <w:proofErr w:type="spellStart"/>
            <w:r>
              <w:t>го</w:t>
            </w:r>
            <w:proofErr w:type="spellEnd"/>
            <w:r>
              <w:t xml:space="preserve"> раствора хлорида натрия, ч, более</w:t>
            </w:r>
          </w:p>
        </w:tc>
        <w:tc>
          <w:tcPr>
            <w:tcW w:w="4611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120</w:t>
            </w:r>
          </w:p>
        </w:tc>
      </w:tr>
      <w:tr w:rsidR="0054001F" w:rsidTr="00865A6C">
        <w:trPr>
          <w:jc w:val="center"/>
        </w:trPr>
        <w:tc>
          <w:tcPr>
            <w:tcW w:w="5807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бензина, ч, не менее</w:t>
            </w:r>
          </w:p>
        </w:tc>
        <w:tc>
          <w:tcPr>
            <w:tcW w:w="4611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48</w:t>
            </w:r>
          </w:p>
        </w:tc>
      </w:tr>
      <w:tr w:rsidR="0054001F" w:rsidTr="00865A6C">
        <w:trPr>
          <w:jc w:val="center"/>
        </w:trPr>
        <w:tc>
          <w:tcPr>
            <w:tcW w:w="5807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масел, ч, более</w:t>
            </w:r>
          </w:p>
        </w:tc>
        <w:tc>
          <w:tcPr>
            <w:tcW w:w="4611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120</w:t>
            </w:r>
          </w:p>
        </w:tc>
      </w:tr>
      <w:tr w:rsidR="0054001F" w:rsidTr="00865A6C">
        <w:trPr>
          <w:jc w:val="center"/>
        </w:trPr>
        <w:tc>
          <w:tcPr>
            <w:tcW w:w="5807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воды, ч, не менее</w:t>
            </w:r>
          </w:p>
        </w:tc>
        <w:tc>
          <w:tcPr>
            <w:tcW w:w="4611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240</w:t>
            </w:r>
          </w:p>
        </w:tc>
      </w:tr>
      <w:tr w:rsidR="0054001F">
        <w:trPr>
          <w:jc w:val="center"/>
        </w:trPr>
        <w:tc>
          <w:tcPr>
            <w:tcW w:w="10418" w:type="dxa"/>
            <w:gridSpan w:val="2"/>
            <w:shd w:val="clear" w:color="auto" w:fill="F7CAAC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bookmarkStart w:id="1" w:name="_gjdgxs" w:colFirst="0" w:colLast="0"/>
            <w:bookmarkEnd w:id="1"/>
            <w:r>
              <w:rPr>
                <w:b/>
              </w:rPr>
              <w:t>Прочность пленки</w:t>
            </w:r>
          </w:p>
        </w:tc>
      </w:tr>
      <w:tr w:rsidR="0054001F" w:rsidTr="00865A6C">
        <w:trPr>
          <w:jc w:val="center"/>
        </w:trPr>
        <w:tc>
          <w:tcPr>
            <w:tcW w:w="5807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При ударе, см, не менее</w:t>
            </w:r>
          </w:p>
        </w:tc>
        <w:tc>
          <w:tcPr>
            <w:tcW w:w="4611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80</w:t>
            </w:r>
          </w:p>
        </w:tc>
      </w:tr>
      <w:tr w:rsidR="0054001F" w:rsidTr="00865A6C">
        <w:trPr>
          <w:jc w:val="center"/>
        </w:trPr>
        <w:tc>
          <w:tcPr>
            <w:tcW w:w="5807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 xml:space="preserve">Твердость пленки по ТМЛ-А, </w:t>
            </w:r>
            <w:proofErr w:type="spellStart"/>
            <w:r>
              <w:t>отн</w:t>
            </w:r>
            <w:proofErr w:type="spellEnd"/>
            <w:r>
              <w:t>. ед. не менее</w:t>
            </w:r>
          </w:p>
        </w:tc>
        <w:tc>
          <w:tcPr>
            <w:tcW w:w="4611" w:type="dxa"/>
          </w:tcPr>
          <w:p w:rsidR="0054001F" w:rsidRDefault="002001C9">
            <w:pPr>
              <w:spacing w:line="240" w:lineRule="auto"/>
              <w:ind w:left="0" w:hanging="2"/>
              <w:jc w:val="both"/>
            </w:pPr>
            <w:r>
              <w:t>0,3</w:t>
            </w:r>
          </w:p>
        </w:tc>
      </w:tr>
    </w:tbl>
    <w:p w:rsidR="0054001F" w:rsidRDefault="0054001F">
      <w:pPr>
        <w:spacing w:line="240" w:lineRule="auto"/>
        <w:ind w:left="0" w:hanging="2"/>
        <w:jc w:val="both"/>
        <w:rPr>
          <w:highlight w:val="yellow"/>
        </w:rPr>
      </w:pPr>
    </w:p>
    <w:p w:rsidR="0054001F" w:rsidRDefault="002001C9">
      <w:pPr>
        <w:spacing w:line="240" w:lineRule="auto"/>
        <w:ind w:left="0" w:hanging="2"/>
        <w:jc w:val="both"/>
      </w:pPr>
      <w:r>
        <w:rPr>
          <w:b/>
        </w:rPr>
        <w:t>Безопасность</w:t>
      </w:r>
    </w:p>
    <w:p w:rsidR="0054001F" w:rsidRDefault="002001C9">
      <w:pPr>
        <w:spacing w:line="240" w:lineRule="auto"/>
        <w:ind w:left="0" w:hanging="2"/>
        <w:jc w:val="both"/>
      </w:pPr>
      <w:r>
        <w:t xml:space="preserve">Работы по нанесению </w:t>
      </w:r>
      <w:r w:rsidRPr="00C24760">
        <w:t>гидроизоляц</w:t>
      </w:r>
      <w:r w:rsidR="00DD0587">
        <w:t>ионного износостойкого покрытия</w:t>
      </w:r>
      <w:r w:rsidRPr="00C24760">
        <w:t xml:space="preserve"> проводить</w:t>
      </w:r>
      <w:r>
        <w:t xml:space="preserve"> в проветриваемом помещении. При проведении работ рекомендуется пользоваться защитными очками и перчатками. Не допускать попадания материала на участки кожи. При попадании материала в глаза промыть большим количеством воды!</w:t>
      </w:r>
    </w:p>
    <w:p w:rsidR="0054001F" w:rsidRDefault="0054001F">
      <w:pPr>
        <w:spacing w:line="240" w:lineRule="auto"/>
        <w:ind w:left="0" w:hanging="2"/>
        <w:jc w:val="both"/>
      </w:pPr>
    </w:p>
    <w:p w:rsidR="0054001F" w:rsidRDefault="002001C9">
      <w:pPr>
        <w:spacing w:line="240" w:lineRule="auto"/>
        <w:ind w:left="0" w:hanging="2"/>
        <w:jc w:val="both"/>
      </w:pPr>
      <w:r>
        <w:rPr>
          <w:b/>
        </w:rPr>
        <w:t>Условия хранения</w:t>
      </w:r>
    </w:p>
    <w:p w:rsidR="0054001F" w:rsidRDefault="002001C9">
      <w:pPr>
        <w:spacing w:line="240" w:lineRule="auto"/>
        <w:ind w:left="0" w:hanging="2"/>
        <w:jc w:val="both"/>
      </w:pPr>
      <w:r>
        <w:t xml:space="preserve">Не нагревать. Беречь от огня. Состав хранить в прочно закрытой таре, предохраняя от действия тепла и прямых солнечных лучей при температуре от </w:t>
      </w:r>
      <w:r>
        <w:rPr>
          <w:b/>
          <w:i/>
        </w:rPr>
        <w:t xml:space="preserve">0 </w:t>
      </w:r>
      <w:r>
        <w:rPr>
          <w:i/>
        </w:rPr>
        <w:t xml:space="preserve">до </w:t>
      </w:r>
      <w:r>
        <w:rPr>
          <w:b/>
          <w:i/>
        </w:rPr>
        <w:t>+35 °С</w:t>
      </w:r>
      <w:r>
        <w:rPr>
          <w:i/>
        </w:rPr>
        <w:t>.</w:t>
      </w:r>
    </w:p>
    <w:p w:rsidR="0054001F" w:rsidRDefault="0054001F">
      <w:pPr>
        <w:spacing w:line="240" w:lineRule="auto"/>
        <w:ind w:left="0" w:hanging="2"/>
        <w:jc w:val="both"/>
      </w:pPr>
    </w:p>
    <w:p w:rsidR="0054001F" w:rsidRDefault="002001C9">
      <w:pPr>
        <w:spacing w:line="240" w:lineRule="auto"/>
        <w:ind w:left="0" w:hanging="2"/>
        <w:jc w:val="both"/>
      </w:pPr>
      <w:r>
        <w:t>Гарантийный срок хранения в заводской упаковке —</w:t>
      </w:r>
      <w:r>
        <w:rPr>
          <w:b/>
        </w:rPr>
        <w:t xml:space="preserve">12 месяцев </w:t>
      </w:r>
      <w:r>
        <w:t>со дня изготовления.</w:t>
      </w:r>
    </w:p>
    <w:p w:rsidR="0054001F" w:rsidRDefault="0054001F">
      <w:pPr>
        <w:spacing w:line="240" w:lineRule="auto"/>
        <w:ind w:left="0" w:hanging="2"/>
        <w:jc w:val="both"/>
        <w:rPr>
          <w:highlight w:val="yellow"/>
        </w:rPr>
      </w:pPr>
    </w:p>
    <w:p w:rsidR="0054001F" w:rsidRDefault="002001C9">
      <w:pPr>
        <w:spacing w:line="240" w:lineRule="auto"/>
        <w:ind w:left="0" w:hanging="2"/>
        <w:jc w:val="both"/>
      </w:pPr>
      <w:r>
        <w:rPr>
          <w:b/>
        </w:rPr>
        <w:t>Тара</w:t>
      </w:r>
    </w:p>
    <w:p w:rsidR="0054001F" w:rsidRDefault="002001C9">
      <w:pPr>
        <w:spacing w:line="240" w:lineRule="auto"/>
        <w:ind w:left="0" w:hanging="2"/>
        <w:jc w:val="both"/>
      </w:pPr>
      <w:r>
        <w:t>Тара 20 кг</w:t>
      </w:r>
    </w:p>
    <w:p w:rsidR="0054001F" w:rsidRDefault="0054001F">
      <w:pPr>
        <w:spacing w:line="240" w:lineRule="auto"/>
        <w:ind w:left="0" w:hanging="2"/>
        <w:jc w:val="both"/>
      </w:pPr>
    </w:p>
    <w:p w:rsidR="0054001F" w:rsidRDefault="002001C9">
      <w:pPr>
        <w:spacing w:line="240" w:lineRule="auto"/>
        <w:ind w:left="0" w:hanging="2"/>
        <w:jc w:val="both"/>
      </w:pPr>
      <w:r>
        <w:rPr>
          <w:b/>
        </w:rPr>
        <w:t xml:space="preserve">Внимание! </w:t>
      </w:r>
    </w:p>
    <w:p w:rsidR="0054001F" w:rsidRDefault="002001C9">
      <w:pPr>
        <w:numPr>
          <w:ilvl w:val="0"/>
          <w:numId w:val="3"/>
        </w:numPr>
        <w:spacing w:line="240" w:lineRule="auto"/>
        <w:ind w:left="0" w:hanging="2"/>
        <w:jc w:val="both"/>
      </w:pPr>
      <w:r>
        <w:rPr>
          <w:b/>
        </w:rPr>
        <w:t xml:space="preserve">Поставляется в литографированной таре! </w:t>
      </w:r>
    </w:p>
    <w:p w:rsidR="0054001F" w:rsidRDefault="002001C9">
      <w:pPr>
        <w:numPr>
          <w:ilvl w:val="0"/>
          <w:numId w:val="3"/>
        </w:numPr>
        <w:spacing w:line="240" w:lineRule="auto"/>
        <w:ind w:left="0" w:hanging="2"/>
        <w:jc w:val="both"/>
        <w:rPr>
          <w:sz w:val="20"/>
          <w:szCs w:val="20"/>
        </w:rPr>
      </w:pPr>
      <w:r>
        <w:rPr>
          <w:b/>
        </w:rPr>
        <w:t>Этикетка оснащена защитными элементами от подделок!</w:t>
      </w:r>
    </w:p>
    <w:sectPr w:rsidR="0054001F">
      <w:pgSz w:w="11906" w:h="16838"/>
      <w:pgMar w:top="180" w:right="850" w:bottom="0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48B7"/>
    <w:multiLevelType w:val="multilevel"/>
    <w:tmpl w:val="A3660C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0B1C50F3"/>
    <w:multiLevelType w:val="hybridMultilevel"/>
    <w:tmpl w:val="79589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A669E"/>
    <w:multiLevelType w:val="multilevel"/>
    <w:tmpl w:val="0C988E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3BDD6098"/>
    <w:multiLevelType w:val="multilevel"/>
    <w:tmpl w:val="E3CED3AE"/>
    <w:lvl w:ilvl="0">
      <w:start w:val="1"/>
      <w:numFmt w:val="bullet"/>
      <w:pStyle w:val="1"/>
      <w:lvlText w:val="✓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pStyle w:val="3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4">
    <w:nsid w:val="47C51915"/>
    <w:multiLevelType w:val="multilevel"/>
    <w:tmpl w:val="011A9E7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5">
    <w:nsid w:val="4A7C3577"/>
    <w:multiLevelType w:val="multilevel"/>
    <w:tmpl w:val="941802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625E78A5"/>
    <w:multiLevelType w:val="hybridMultilevel"/>
    <w:tmpl w:val="EC063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53117"/>
    <w:multiLevelType w:val="multilevel"/>
    <w:tmpl w:val="E520AB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>
    <w:nsid w:val="705D7806"/>
    <w:multiLevelType w:val="hybridMultilevel"/>
    <w:tmpl w:val="91A00BCC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1F"/>
    <w:rsid w:val="00172F43"/>
    <w:rsid w:val="00182A98"/>
    <w:rsid w:val="002001C9"/>
    <w:rsid w:val="00201B30"/>
    <w:rsid w:val="002A5A86"/>
    <w:rsid w:val="002A5CD5"/>
    <w:rsid w:val="00327FA3"/>
    <w:rsid w:val="00337719"/>
    <w:rsid w:val="00345363"/>
    <w:rsid w:val="00385280"/>
    <w:rsid w:val="003A0D03"/>
    <w:rsid w:val="003B39A3"/>
    <w:rsid w:val="00421E0C"/>
    <w:rsid w:val="00482795"/>
    <w:rsid w:val="004C7ACC"/>
    <w:rsid w:val="004F28F8"/>
    <w:rsid w:val="0054001F"/>
    <w:rsid w:val="00573DFE"/>
    <w:rsid w:val="00577C75"/>
    <w:rsid w:val="005D54C4"/>
    <w:rsid w:val="00675C06"/>
    <w:rsid w:val="006A2C0A"/>
    <w:rsid w:val="006D77A8"/>
    <w:rsid w:val="00722889"/>
    <w:rsid w:val="007D595F"/>
    <w:rsid w:val="00831D80"/>
    <w:rsid w:val="00865A6C"/>
    <w:rsid w:val="008D1484"/>
    <w:rsid w:val="009E6772"/>
    <w:rsid w:val="00A06842"/>
    <w:rsid w:val="00A34150"/>
    <w:rsid w:val="00C24760"/>
    <w:rsid w:val="00C501F5"/>
    <w:rsid w:val="00C61D4F"/>
    <w:rsid w:val="00C851BC"/>
    <w:rsid w:val="00C97AEE"/>
    <w:rsid w:val="00CE671B"/>
    <w:rsid w:val="00D52C88"/>
    <w:rsid w:val="00D54F24"/>
    <w:rsid w:val="00DD0587"/>
    <w:rsid w:val="00DE7897"/>
    <w:rsid w:val="00E03B40"/>
    <w:rsid w:val="00EA1802"/>
    <w:rsid w:val="00F24CB5"/>
    <w:rsid w:val="00F74D3A"/>
    <w:rsid w:val="00FC31F8"/>
    <w:rsid w:val="00FC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F2241-01A2-4E6A-B4DF-0530C199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0"/>
    <w:pPr>
      <w:numPr>
        <w:numId w:val="1"/>
      </w:numPr>
      <w:pBdr>
        <w:bottom w:val="single" w:sz="4" w:space="4" w:color="C0C0C0"/>
      </w:pBdr>
      <w:spacing w:after="105"/>
      <w:ind w:left="-1" w:hanging="1"/>
    </w:pPr>
    <w:rPr>
      <w:b/>
      <w:bCs/>
      <w:color w:val="003366"/>
      <w:kern w:val="1"/>
      <w:sz w:val="27"/>
      <w:szCs w:val="27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pPr>
      <w:numPr>
        <w:ilvl w:val="2"/>
        <w:numId w:val="1"/>
      </w:numPr>
      <w:ind w:left="-1" w:hanging="1"/>
      <w:outlineLvl w:val="2"/>
    </w:pPr>
    <w:rPr>
      <w:b/>
      <w:bCs/>
      <w:color w:val="003366"/>
      <w:sz w:val="18"/>
      <w:szCs w:val="1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styleId="a6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7">
    <w:name w:val="Название Знак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highlight w:val="none"/>
      <w:effect w:val="none"/>
      <w:vertAlign w:val="baseline"/>
      <w:cs w:val="0"/>
      <w:em w:val="none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</w:style>
  <w:style w:type="paragraph" w:customStyle="1" w:styleId="13">
    <w:name w:val="Указатель1"/>
    <w:basedOn w:val="a"/>
    <w:pPr>
      <w:suppressLineNumbers/>
    </w:pPr>
  </w:style>
  <w:style w:type="paragraph" w:styleId="a9">
    <w:name w:val="Normal (Web)"/>
    <w:basedOn w:val="a"/>
    <w:pPr>
      <w:spacing w:after="105"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No Spacing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eastAsia="ar-SA"/>
    </w:rPr>
  </w:style>
  <w:style w:type="paragraph" w:customStyle="1" w:styleId="20">
    <w:name w:val="Заголовок2"/>
    <w:basedOn w:val="a"/>
    <w:next w:val="a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c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table" w:styleId="af">
    <w:name w:val="Table Grid"/>
    <w:basedOn w:val="a2"/>
    <w:pPr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List Paragraph"/>
    <w:basedOn w:val="a"/>
    <w:pPr>
      <w:widowControl/>
      <w:spacing w:after="200" w:line="276" w:lineRule="auto"/>
      <w:ind w:leftChars="0" w:left="720" w:firstLineChars="0" w:firstLine="0"/>
      <w:contextualSpacing/>
      <w:textDirection w:val="btLr"/>
      <w:textAlignment w:val="auto"/>
      <w:outlineLvl w:val="9"/>
    </w:pPr>
    <w:rPr>
      <w:rFonts w:ascii="Cambria" w:hAnsi="Cambria"/>
      <w:color w:val="auto"/>
      <w:position w:val="0"/>
      <w:sz w:val="22"/>
      <w:szCs w:val="22"/>
      <w:lang w:eastAsia="ru-RU"/>
    </w:rPr>
  </w:style>
  <w:style w:type="paragraph" w:customStyle="1" w:styleId="14">
    <w:name w:val="Обычны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Краско Конструктор</dc:creator>
  <cp:lastModifiedBy>RePack by Diakov</cp:lastModifiedBy>
  <cp:revision>11</cp:revision>
  <dcterms:created xsi:type="dcterms:W3CDTF">2020-07-21T14:24:00Z</dcterms:created>
  <dcterms:modified xsi:type="dcterms:W3CDTF">2021-11-02T12:08:00Z</dcterms:modified>
</cp:coreProperties>
</file>