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99" w:rsidRDefault="00681899" w:rsidP="008E7881">
      <w:pPr>
        <w:pStyle w:val="a3"/>
        <w:ind w:left="-1260"/>
      </w:pPr>
    </w:p>
    <w:p w:rsidR="00681899" w:rsidRPr="0063032E" w:rsidRDefault="00681899" w:rsidP="008E7881">
      <w:pPr>
        <w:pStyle w:val="a3"/>
        <w:ind w:left="-1260"/>
      </w:pPr>
      <w:r>
        <w:t xml:space="preserve">                 </w:t>
      </w:r>
      <w:r w:rsidRPr="0063032E">
        <w:rPr>
          <w:noProof/>
        </w:rPr>
        <w:drawing>
          <wp:inline distT="0" distB="0" distL="0" distR="0">
            <wp:extent cx="6276975" cy="876300"/>
            <wp:effectExtent l="19050" t="0" r="9525" b="0"/>
            <wp:docPr id="1" name="Рисунок 1" descr="Краск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ко 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99" w:rsidRPr="0063032E" w:rsidRDefault="006F19B6" w:rsidP="00CD20C2">
      <w:pPr>
        <w:tabs>
          <w:tab w:val="center" w:pos="4677"/>
          <w:tab w:val="right" w:pos="9355"/>
        </w:tabs>
        <w:jc w:val="center"/>
        <w:rPr>
          <w:b/>
          <w:sz w:val="35"/>
          <w:szCs w:val="35"/>
        </w:rPr>
      </w:pPr>
      <w:r>
        <w:rPr>
          <w:b/>
          <w:noProof/>
          <w:sz w:val="35"/>
          <w:szCs w:val="35"/>
        </w:rPr>
        <w:drawing>
          <wp:inline distT="0" distB="0" distL="0" distR="0">
            <wp:extent cx="2152650" cy="2750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633" cy="276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108" w:rsidRPr="0063032E" w:rsidRDefault="00AF0047" w:rsidP="004C4C31">
      <w:pPr>
        <w:jc w:val="center"/>
        <w:rPr>
          <w:b/>
          <w:bCs/>
          <w:sz w:val="44"/>
          <w:szCs w:val="44"/>
        </w:rPr>
      </w:pPr>
      <w:r w:rsidRPr="0063032E">
        <w:rPr>
          <w:b/>
          <w:bCs/>
          <w:sz w:val="44"/>
          <w:szCs w:val="44"/>
        </w:rPr>
        <w:t xml:space="preserve">Акваметаллик-2 </w:t>
      </w:r>
    </w:p>
    <w:p w:rsidR="00AE1AEE" w:rsidRPr="0063032E" w:rsidRDefault="00AF0047" w:rsidP="0063032E">
      <w:pPr>
        <w:jc w:val="center"/>
        <w:rPr>
          <w:b/>
          <w:bCs/>
          <w:sz w:val="44"/>
          <w:szCs w:val="44"/>
        </w:rPr>
      </w:pPr>
      <w:r w:rsidRPr="0063032E">
        <w:rPr>
          <w:b/>
          <w:bCs/>
          <w:sz w:val="44"/>
          <w:szCs w:val="44"/>
        </w:rPr>
        <w:t>«Люкс» (УФ)</w:t>
      </w:r>
    </w:p>
    <w:p w:rsidR="00E23CDA" w:rsidRPr="0063032E" w:rsidRDefault="00EA5385" w:rsidP="00B93192">
      <w:pPr>
        <w:jc w:val="center"/>
        <w:rPr>
          <w:b/>
          <w:bCs/>
          <w:sz w:val="32"/>
          <w:szCs w:val="32"/>
        </w:rPr>
      </w:pPr>
      <w:r w:rsidRPr="0063032E">
        <w:rPr>
          <w:b/>
          <w:bCs/>
          <w:sz w:val="32"/>
          <w:szCs w:val="32"/>
        </w:rPr>
        <w:t>В</w:t>
      </w:r>
      <w:r w:rsidR="00E23CDA" w:rsidRPr="0063032E">
        <w:rPr>
          <w:b/>
          <w:bCs/>
          <w:sz w:val="32"/>
          <w:szCs w:val="32"/>
        </w:rPr>
        <w:t>одно-п</w:t>
      </w:r>
      <w:r w:rsidR="00B93192" w:rsidRPr="0063032E">
        <w:rPr>
          <w:b/>
          <w:bCs/>
          <w:sz w:val="32"/>
          <w:szCs w:val="32"/>
        </w:rPr>
        <w:t>олиуретанов</w:t>
      </w:r>
      <w:r w:rsidR="00E23CDA" w:rsidRPr="0063032E">
        <w:rPr>
          <w:b/>
          <w:bCs/>
          <w:sz w:val="32"/>
          <w:szCs w:val="32"/>
        </w:rPr>
        <w:t>ая</w:t>
      </w:r>
      <w:r w:rsidR="00B93192" w:rsidRPr="0063032E">
        <w:rPr>
          <w:b/>
          <w:bCs/>
          <w:sz w:val="32"/>
          <w:szCs w:val="32"/>
        </w:rPr>
        <w:t xml:space="preserve"> </w:t>
      </w:r>
    </w:p>
    <w:p w:rsidR="0024409A" w:rsidRPr="0063032E" w:rsidRDefault="0091144C" w:rsidP="0024409A">
      <w:pPr>
        <w:jc w:val="center"/>
        <w:rPr>
          <w:b/>
          <w:bCs/>
          <w:sz w:val="32"/>
          <w:szCs w:val="32"/>
        </w:rPr>
      </w:pPr>
      <w:r w:rsidRPr="0063032E">
        <w:rPr>
          <w:b/>
          <w:bCs/>
          <w:sz w:val="32"/>
          <w:szCs w:val="32"/>
        </w:rPr>
        <w:t xml:space="preserve">сверхпрочная </w:t>
      </w:r>
      <w:r w:rsidR="00E106DF" w:rsidRPr="0063032E">
        <w:rPr>
          <w:b/>
          <w:bCs/>
          <w:sz w:val="32"/>
          <w:szCs w:val="32"/>
        </w:rPr>
        <w:t xml:space="preserve">антикоррозионная </w:t>
      </w:r>
      <w:r w:rsidR="00E23CDA" w:rsidRPr="0063032E">
        <w:rPr>
          <w:b/>
          <w:bCs/>
          <w:sz w:val="32"/>
          <w:szCs w:val="32"/>
        </w:rPr>
        <w:t>грунт-эмаль</w:t>
      </w:r>
      <w:r w:rsidRPr="0063032E">
        <w:rPr>
          <w:b/>
          <w:bCs/>
          <w:sz w:val="32"/>
          <w:szCs w:val="32"/>
        </w:rPr>
        <w:t xml:space="preserve"> </w:t>
      </w:r>
      <w:r w:rsidR="00AF0047" w:rsidRPr="0063032E">
        <w:rPr>
          <w:b/>
          <w:bCs/>
          <w:sz w:val="32"/>
          <w:szCs w:val="32"/>
        </w:rPr>
        <w:t>«3в1»</w:t>
      </w:r>
    </w:p>
    <w:p w:rsidR="00561FEE" w:rsidRPr="0063032E" w:rsidRDefault="00B93192" w:rsidP="0091144C">
      <w:pPr>
        <w:jc w:val="center"/>
        <w:rPr>
          <w:b/>
          <w:bCs/>
          <w:sz w:val="32"/>
          <w:szCs w:val="32"/>
        </w:rPr>
      </w:pPr>
      <w:r w:rsidRPr="0063032E">
        <w:rPr>
          <w:b/>
          <w:bCs/>
          <w:sz w:val="32"/>
          <w:szCs w:val="32"/>
        </w:rPr>
        <w:t xml:space="preserve">для </w:t>
      </w:r>
      <w:r w:rsidR="00E106DF" w:rsidRPr="0063032E">
        <w:rPr>
          <w:b/>
          <w:bCs/>
          <w:sz w:val="32"/>
          <w:szCs w:val="32"/>
        </w:rPr>
        <w:t>всех типов металлов</w:t>
      </w:r>
    </w:p>
    <w:p w:rsidR="00E23CDA" w:rsidRPr="0063032E" w:rsidRDefault="00E23CDA" w:rsidP="00B93192">
      <w:pPr>
        <w:jc w:val="center"/>
        <w:rPr>
          <w:b/>
          <w:bCs/>
          <w:sz w:val="32"/>
          <w:szCs w:val="32"/>
        </w:rPr>
      </w:pPr>
    </w:p>
    <w:p w:rsidR="00E106DF" w:rsidRPr="0063032E" w:rsidRDefault="00E106DF" w:rsidP="00E106DF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</w:rPr>
        <w:t>превосходная адгезия ко всем типам металлов</w:t>
      </w:r>
    </w:p>
    <w:p w:rsidR="00EE1E3C" w:rsidRPr="0063032E" w:rsidRDefault="00EE1E3C" w:rsidP="00E106DF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</w:rPr>
        <w:t>не требует предварительного грунтования</w:t>
      </w:r>
    </w:p>
    <w:p w:rsidR="00E106DF" w:rsidRPr="0063032E" w:rsidRDefault="00E106DF" w:rsidP="00E106DF">
      <w:pPr>
        <w:pStyle w:val="a8"/>
        <w:numPr>
          <w:ilvl w:val="0"/>
          <w:numId w:val="1"/>
        </w:numPr>
        <w:rPr>
          <w:b/>
        </w:rPr>
      </w:pPr>
      <w:r w:rsidRPr="0063032E">
        <w:rPr>
          <w:b/>
        </w:rPr>
        <w:t>стойкость к воздействию нефтепродуктов</w:t>
      </w:r>
    </w:p>
    <w:p w:rsidR="00E106DF" w:rsidRPr="0063032E" w:rsidRDefault="00E106DF" w:rsidP="00E106DF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</w:rPr>
        <w:t>стойкость к растворам кислот и щелочей</w:t>
      </w:r>
    </w:p>
    <w:p w:rsidR="00EE1E3C" w:rsidRPr="0063032E" w:rsidRDefault="00EE1E3C" w:rsidP="00EE1E3C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</w:rPr>
        <w:t>стойкость к морской и пресной воде</w:t>
      </w:r>
    </w:p>
    <w:p w:rsidR="00EE1E3C" w:rsidRPr="0063032E" w:rsidRDefault="00222005" w:rsidP="00EE1E3C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</w:rPr>
        <w:t>улучшенная</w:t>
      </w:r>
      <w:r w:rsidR="00EE1E3C" w:rsidRPr="0063032E">
        <w:rPr>
          <w:b/>
        </w:rPr>
        <w:t xml:space="preserve"> износостойкость</w:t>
      </w:r>
    </w:p>
    <w:p w:rsidR="00EE1E3C" w:rsidRPr="0063032E" w:rsidRDefault="00EE1E3C" w:rsidP="00EE1E3C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</w:rPr>
        <w:t>высокая атмосферостойкость</w:t>
      </w:r>
    </w:p>
    <w:p w:rsidR="00EE1E3C" w:rsidRPr="0063032E" w:rsidRDefault="00EE1E3C" w:rsidP="00EE1E3C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</w:rPr>
        <w:t>стойкость к УФ-излучению</w:t>
      </w:r>
    </w:p>
    <w:p w:rsidR="00EE1E3C" w:rsidRPr="0063032E" w:rsidRDefault="00EE1E3C" w:rsidP="00EE1E3C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</w:rPr>
        <w:t>ускоренное высыхание</w:t>
      </w:r>
    </w:p>
    <w:p w:rsidR="00EE1E3C" w:rsidRPr="0063032E" w:rsidRDefault="00EE1E3C" w:rsidP="00EE1E3C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</w:rPr>
        <w:t>морозостойкость</w:t>
      </w:r>
    </w:p>
    <w:p w:rsidR="00EE1E3C" w:rsidRPr="0063032E" w:rsidRDefault="00EE1E3C" w:rsidP="00EE1E3C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</w:rPr>
        <w:t>формула "3 в 1"</w:t>
      </w:r>
    </w:p>
    <w:p w:rsidR="00EE1E3C" w:rsidRPr="0063032E" w:rsidRDefault="00EE1E3C" w:rsidP="00EE1E3C">
      <w:pPr>
        <w:numPr>
          <w:ilvl w:val="0"/>
          <w:numId w:val="1"/>
        </w:numPr>
        <w:jc w:val="both"/>
        <w:rPr>
          <w:b/>
        </w:rPr>
      </w:pPr>
      <w:r w:rsidRPr="0063032E">
        <w:rPr>
          <w:b/>
          <w:bCs/>
        </w:rPr>
        <w:t>глянцевая</w:t>
      </w:r>
    </w:p>
    <w:p w:rsidR="00E106DF" w:rsidRPr="0063032E" w:rsidRDefault="00E106DF" w:rsidP="00E106DF">
      <w:pPr>
        <w:rPr>
          <w:bCs/>
        </w:rPr>
      </w:pPr>
    </w:p>
    <w:p w:rsidR="00827907" w:rsidRPr="0063032E" w:rsidRDefault="00AF0047" w:rsidP="003510EC">
      <w:pPr>
        <w:pStyle w:val="a4"/>
        <w:jc w:val="both"/>
        <w:rPr>
          <w:b/>
          <w:bCs/>
          <w:color w:val="000000" w:themeColor="text1"/>
        </w:rPr>
      </w:pPr>
      <w:r w:rsidRPr="0063032E">
        <w:rPr>
          <w:b/>
          <w:bCs/>
          <w:color w:val="000000" w:themeColor="text1"/>
        </w:rPr>
        <w:t>Акваметаллик-2 «Люкс» (УФ)</w:t>
      </w:r>
      <w:r w:rsidR="00DD3FE4" w:rsidRPr="0063032E">
        <w:rPr>
          <w:b/>
          <w:bCs/>
          <w:color w:val="000000" w:themeColor="text1"/>
        </w:rPr>
        <w:t xml:space="preserve"> </w:t>
      </w:r>
      <w:r w:rsidR="00EB43B8" w:rsidRPr="0063032E">
        <w:rPr>
          <w:b/>
          <w:bCs/>
          <w:color w:val="000000" w:themeColor="text1"/>
        </w:rPr>
        <w:t>–</w:t>
      </w:r>
      <w:r w:rsidR="00222005" w:rsidRPr="0063032E">
        <w:rPr>
          <w:b/>
          <w:bCs/>
          <w:color w:val="000000" w:themeColor="text1"/>
        </w:rPr>
        <w:t xml:space="preserve"> быстросохнущая </w:t>
      </w:r>
      <w:r w:rsidR="0024727B" w:rsidRPr="0063032E">
        <w:rPr>
          <w:b/>
          <w:bCs/>
          <w:color w:val="000000" w:themeColor="text1"/>
        </w:rPr>
        <w:t>сверх</w:t>
      </w:r>
      <w:r w:rsidR="00572DE2" w:rsidRPr="0063032E">
        <w:rPr>
          <w:b/>
          <w:bCs/>
          <w:color w:val="000000" w:themeColor="text1"/>
        </w:rPr>
        <w:t xml:space="preserve">прочная </w:t>
      </w:r>
      <w:r w:rsidR="00E106DF" w:rsidRPr="0063032E">
        <w:rPr>
          <w:b/>
          <w:bCs/>
          <w:color w:val="000000" w:themeColor="text1"/>
        </w:rPr>
        <w:t>грунт-эмаль</w:t>
      </w:r>
      <w:r w:rsidR="00222005" w:rsidRPr="0063032E">
        <w:rPr>
          <w:b/>
          <w:bCs/>
          <w:color w:val="000000" w:themeColor="text1"/>
        </w:rPr>
        <w:t xml:space="preserve"> «3в1»</w:t>
      </w:r>
      <w:r w:rsidR="001D01F5" w:rsidRPr="0063032E">
        <w:rPr>
          <w:b/>
          <w:bCs/>
          <w:color w:val="000000" w:themeColor="text1"/>
        </w:rPr>
        <w:t xml:space="preserve"> для формирования надежной</w:t>
      </w:r>
      <w:r w:rsidR="00E106DF" w:rsidRPr="0063032E">
        <w:rPr>
          <w:b/>
          <w:bCs/>
          <w:color w:val="000000" w:themeColor="text1"/>
        </w:rPr>
        <w:t xml:space="preserve"> </w:t>
      </w:r>
      <w:r w:rsidR="005E5009" w:rsidRPr="0063032E">
        <w:rPr>
          <w:b/>
          <w:bCs/>
          <w:color w:val="000000" w:themeColor="text1"/>
        </w:rPr>
        <w:t>антикоррозионной и механической защит</w:t>
      </w:r>
      <w:r w:rsidR="001D01F5" w:rsidRPr="0063032E">
        <w:rPr>
          <w:b/>
          <w:bCs/>
          <w:color w:val="000000" w:themeColor="text1"/>
        </w:rPr>
        <w:t>ы</w:t>
      </w:r>
      <w:r w:rsidR="005E5009" w:rsidRPr="0063032E">
        <w:rPr>
          <w:b/>
          <w:bCs/>
          <w:color w:val="000000" w:themeColor="text1"/>
        </w:rPr>
        <w:t xml:space="preserve"> всех типов </w:t>
      </w:r>
      <w:r w:rsidR="00572DE2" w:rsidRPr="0063032E">
        <w:rPr>
          <w:b/>
          <w:bCs/>
          <w:color w:val="000000" w:themeColor="text1"/>
        </w:rPr>
        <w:t>металлов,</w:t>
      </w:r>
      <w:r w:rsidR="005E5009" w:rsidRPr="0063032E">
        <w:rPr>
          <w:b/>
          <w:bCs/>
          <w:color w:val="000000" w:themeColor="text1"/>
        </w:rPr>
        <w:t xml:space="preserve"> </w:t>
      </w:r>
      <w:r w:rsidR="00222005" w:rsidRPr="0063032E">
        <w:rPr>
          <w:b/>
        </w:rPr>
        <w:t>эксплуатирующихся внутри и снаружи помещений при</w:t>
      </w:r>
      <w:r w:rsidR="005E5009" w:rsidRPr="0063032E">
        <w:rPr>
          <w:b/>
          <w:bCs/>
          <w:color w:val="000000" w:themeColor="text1"/>
        </w:rPr>
        <w:t xml:space="preserve"> различных климатических условиях.</w:t>
      </w:r>
    </w:p>
    <w:p w:rsidR="00654231" w:rsidRPr="0063032E" w:rsidRDefault="00654231" w:rsidP="003510EC">
      <w:pPr>
        <w:pStyle w:val="a4"/>
        <w:jc w:val="both"/>
        <w:rPr>
          <w:b/>
          <w:bCs/>
          <w:color w:val="000000" w:themeColor="text1"/>
        </w:rPr>
      </w:pPr>
    </w:p>
    <w:p w:rsidR="005D5D2D" w:rsidRPr="0063032E" w:rsidRDefault="00222005" w:rsidP="005D5D2D">
      <w:pPr>
        <w:pStyle w:val="a4"/>
        <w:jc w:val="both"/>
        <w:rPr>
          <w:bCs/>
        </w:rPr>
      </w:pPr>
      <w:r w:rsidRPr="0063032E">
        <w:rPr>
          <w:b/>
          <w:bCs/>
          <w:color w:val="000000" w:themeColor="text1"/>
        </w:rPr>
        <w:t>Акваметаллик-2 «Люкс» (УФ)</w:t>
      </w:r>
      <w:r w:rsidR="007D0B25" w:rsidRPr="0063032E">
        <w:rPr>
          <w:b/>
          <w:bCs/>
          <w:color w:val="000000" w:themeColor="text1"/>
        </w:rPr>
        <w:t>–</w:t>
      </w:r>
      <w:r w:rsidR="00EB43B8" w:rsidRPr="0063032E">
        <w:rPr>
          <w:b/>
          <w:bCs/>
          <w:color w:val="000000" w:themeColor="text1"/>
        </w:rPr>
        <w:t xml:space="preserve"> </w:t>
      </w:r>
      <w:r w:rsidR="003E0328" w:rsidRPr="0063032E">
        <w:rPr>
          <w:bCs/>
          <w:color w:val="000000" w:themeColor="text1"/>
        </w:rPr>
        <w:t>двухкомпонентн</w:t>
      </w:r>
      <w:r w:rsidR="00C33144" w:rsidRPr="0063032E">
        <w:rPr>
          <w:bCs/>
          <w:color w:val="000000" w:themeColor="text1"/>
        </w:rPr>
        <w:t>ый</w:t>
      </w:r>
      <w:r w:rsidR="00EB43B8" w:rsidRPr="0063032E">
        <w:rPr>
          <w:bCs/>
          <w:color w:val="000000" w:themeColor="text1"/>
        </w:rPr>
        <w:t xml:space="preserve"> </w:t>
      </w:r>
      <w:r w:rsidR="001D01F5" w:rsidRPr="0063032E">
        <w:rPr>
          <w:bCs/>
          <w:color w:val="000000" w:themeColor="text1"/>
        </w:rPr>
        <w:t>состав</w:t>
      </w:r>
      <w:r w:rsidR="00EB43B8" w:rsidRPr="0063032E">
        <w:rPr>
          <w:bCs/>
          <w:color w:val="000000" w:themeColor="text1"/>
        </w:rPr>
        <w:t xml:space="preserve"> на</w:t>
      </w:r>
      <w:r w:rsidR="001D01F5" w:rsidRPr="0063032E">
        <w:rPr>
          <w:bCs/>
          <w:color w:val="000000" w:themeColor="text1"/>
        </w:rPr>
        <w:t xml:space="preserve"> </w:t>
      </w:r>
      <w:r w:rsidR="00EB43B8" w:rsidRPr="0063032E">
        <w:rPr>
          <w:bCs/>
          <w:color w:val="000000" w:themeColor="text1"/>
        </w:rPr>
        <w:t>водно-полиуретаново</w:t>
      </w:r>
      <w:r w:rsidR="003E0328" w:rsidRPr="0063032E">
        <w:rPr>
          <w:bCs/>
          <w:color w:val="000000" w:themeColor="text1"/>
        </w:rPr>
        <w:t>й основе</w:t>
      </w:r>
      <w:r w:rsidR="00B55795" w:rsidRPr="0063032E">
        <w:rPr>
          <w:bCs/>
          <w:color w:val="000000" w:themeColor="text1"/>
        </w:rPr>
        <w:t xml:space="preserve"> с </w:t>
      </w:r>
      <w:r w:rsidR="00572DE2" w:rsidRPr="0063032E">
        <w:rPr>
          <w:bCs/>
          <w:color w:val="000000" w:themeColor="text1"/>
        </w:rPr>
        <w:t>высоким содержанием</w:t>
      </w:r>
      <w:r w:rsidR="00711D1A" w:rsidRPr="0063032E">
        <w:rPr>
          <w:bCs/>
          <w:color w:val="000000" w:themeColor="text1"/>
        </w:rPr>
        <w:t xml:space="preserve"> </w:t>
      </w:r>
      <w:r w:rsidR="00B55795" w:rsidRPr="0063032E">
        <w:rPr>
          <w:bCs/>
          <w:color w:val="000000" w:themeColor="text1"/>
        </w:rPr>
        <w:t>ингибиторов</w:t>
      </w:r>
      <w:r w:rsidR="00775137" w:rsidRPr="0063032E">
        <w:rPr>
          <w:bCs/>
          <w:color w:val="000000" w:themeColor="text1"/>
        </w:rPr>
        <w:t xml:space="preserve"> коррозии</w:t>
      </w:r>
      <w:r w:rsidR="001D01F5" w:rsidRPr="0063032E">
        <w:rPr>
          <w:bCs/>
          <w:color w:val="000000" w:themeColor="text1"/>
        </w:rPr>
        <w:t xml:space="preserve">, </w:t>
      </w:r>
      <w:r w:rsidR="00B55795" w:rsidRPr="0063032E">
        <w:rPr>
          <w:bCs/>
          <w:color w:val="000000" w:themeColor="text1"/>
        </w:rPr>
        <w:t xml:space="preserve">преобразователей </w:t>
      </w:r>
      <w:r w:rsidR="00775137" w:rsidRPr="0063032E">
        <w:rPr>
          <w:bCs/>
          <w:color w:val="000000" w:themeColor="text1"/>
        </w:rPr>
        <w:t>ржавчины</w:t>
      </w:r>
      <w:r w:rsidR="001D01F5" w:rsidRPr="0063032E">
        <w:rPr>
          <w:bCs/>
          <w:color w:val="000000" w:themeColor="text1"/>
        </w:rPr>
        <w:t xml:space="preserve"> и целевых добавок</w:t>
      </w:r>
      <w:r w:rsidR="008562D5" w:rsidRPr="0063032E">
        <w:rPr>
          <w:bCs/>
          <w:color w:val="000000" w:themeColor="text1"/>
        </w:rPr>
        <w:t>.</w:t>
      </w:r>
      <w:r w:rsidR="001D01F5" w:rsidRPr="0063032E">
        <w:rPr>
          <w:bCs/>
          <w:color w:val="000000" w:themeColor="text1"/>
        </w:rPr>
        <w:t xml:space="preserve"> </w:t>
      </w:r>
      <w:r w:rsidR="005D5D2D" w:rsidRPr="0063032E">
        <w:rPr>
          <w:bCs/>
          <w:color w:val="000000" w:themeColor="text1"/>
        </w:rPr>
        <w:t>Б</w:t>
      </w:r>
      <w:r w:rsidR="005D5D2D" w:rsidRPr="0063032E">
        <w:rPr>
          <w:bCs/>
        </w:rPr>
        <w:t xml:space="preserve">лагодаря оптимальной формуле </w:t>
      </w:r>
      <w:r w:rsidR="005D5D2D" w:rsidRPr="0063032E">
        <w:rPr>
          <w:b/>
          <w:bCs/>
        </w:rPr>
        <w:t>«3 в 1»</w:t>
      </w:r>
      <w:r w:rsidR="00FC4C0D" w:rsidRPr="0063032E">
        <w:rPr>
          <w:b/>
          <w:bCs/>
        </w:rPr>
        <w:t xml:space="preserve"> </w:t>
      </w:r>
      <w:r w:rsidR="00FC4C0D" w:rsidRPr="0063032E">
        <w:rPr>
          <w:bCs/>
        </w:rPr>
        <w:t>с помощью грунт-эмали</w:t>
      </w:r>
      <w:r w:rsidR="00FC4C0D" w:rsidRPr="0063032E">
        <w:rPr>
          <w:b/>
          <w:bCs/>
        </w:rPr>
        <w:t xml:space="preserve"> </w:t>
      </w:r>
      <w:r w:rsidR="005D5D2D" w:rsidRPr="0063032E">
        <w:rPr>
          <w:bCs/>
          <w:color w:val="000000" w:themeColor="text1"/>
        </w:rPr>
        <w:t>возможно</w:t>
      </w:r>
      <w:r w:rsidR="005D5D2D" w:rsidRPr="0063032E">
        <w:rPr>
          <w:bCs/>
        </w:rPr>
        <w:t xml:space="preserve"> легко и быстро проводить окрасочные работы без предварительной подготовки и грунтования поверхности, так как продукт</w:t>
      </w:r>
      <w:r w:rsidR="003469F0" w:rsidRPr="0063032E">
        <w:rPr>
          <w:bCs/>
        </w:rPr>
        <w:t xml:space="preserve"> уже</w:t>
      </w:r>
      <w:r w:rsidR="005D5D2D" w:rsidRPr="0063032E">
        <w:rPr>
          <w:bCs/>
        </w:rPr>
        <w:t xml:space="preserve"> совмещает в себе:</w:t>
      </w:r>
    </w:p>
    <w:p w:rsidR="00654231" w:rsidRPr="0063032E" w:rsidRDefault="00654231" w:rsidP="005D5D2D">
      <w:pPr>
        <w:pStyle w:val="a4"/>
        <w:jc w:val="both"/>
        <w:rPr>
          <w:bCs/>
        </w:rPr>
      </w:pPr>
    </w:p>
    <w:p w:rsidR="005D5D2D" w:rsidRPr="0063032E" w:rsidRDefault="005D5D2D" w:rsidP="005D5D2D">
      <w:pPr>
        <w:pStyle w:val="a4"/>
        <w:numPr>
          <w:ilvl w:val="0"/>
          <w:numId w:val="15"/>
        </w:numPr>
        <w:jc w:val="both"/>
        <w:rPr>
          <w:b/>
          <w:i/>
        </w:rPr>
      </w:pPr>
      <w:r w:rsidRPr="0063032E">
        <w:rPr>
          <w:b/>
          <w:i/>
        </w:rPr>
        <w:t>антикоррозионный грунт;</w:t>
      </w:r>
    </w:p>
    <w:p w:rsidR="005D5D2D" w:rsidRPr="0063032E" w:rsidRDefault="005D5D2D" w:rsidP="005D5D2D">
      <w:pPr>
        <w:pStyle w:val="a4"/>
        <w:numPr>
          <w:ilvl w:val="0"/>
          <w:numId w:val="15"/>
        </w:numPr>
        <w:jc w:val="both"/>
        <w:rPr>
          <w:b/>
          <w:i/>
        </w:rPr>
      </w:pPr>
      <w:r w:rsidRPr="0063032E">
        <w:rPr>
          <w:b/>
          <w:i/>
        </w:rPr>
        <w:t>преобразователь ржавчины;</w:t>
      </w:r>
    </w:p>
    <w:p w:rsidR="005D5D2D" w:rsidRPr="0063032E" w:rsidRDefault="005D5D2D" w:rsidP="005D5D2D">
      <w:pPr>
        <w:pStyle w:val="a4"/>
        <w:numPr>
          <w:ilvl w:val="0"/>
          <w:numId w:val="15"/>
        </w:numPr>
        <w:jc w:val="both"/>
        <w:rPr>
          <w:b/>
          <w:i/>
        </w:rPr>
      </w:pPr>
      <w:r w:rsidRPr="0063032E">
        <w:rPr>
          <w:b/>
          <w:i/>
        </w:rPr>
        <w:t>финишное покрытие.</w:t>
      </w:r>
    </w:p>
    <w:p w:rsidR="005D5D2D" w:rsidRPr="0063032E" w:rsidRDefault="005D5D2D" w:rsidP="00B86D5D">
      <w:pPr>
        <w:jc w:val="both"/>
        <w:rPr>
          <w:bCs/>
          <w:color w:val="000000" w:themeColor="text1"/>
        </w:rPr>
      </w:pPr>
    </w:p>
    <w:p w:rsidR="00B86D5D" w:rsidRPr="0063032E" w:rsidRDefault="00903D37" w:rsidP="001D01F5">
      <w:pPr>
        <w:jc w:val="both"/>
        <w:rPr>
          <w:bCs/>
        </w:rPr>
      </w:pPr>
      <w:r w:rsidRPr="0063032E">
        <w:lastRenderedPageBreak/>
        <w:t>Ультрасовременные а</w:t>
      </w:r>
      <w:r w:rsidR="005614D4" w:rsidRPr="0063032E">
        <w:t>ктивны</w:t>
      </w:r>
      <w:r w:rsidRPr="0063032E">
        <w:t>е</w:t>
      </w:r>
      <w:r w:rsidR="005614D4" w:rsidRPr="0063032E">
        <w:t xml:space="preserve"> компонент</w:t>
      </w:r>
      <w:r w:rsidRPr="0063032E">
        <w:t>ы</w:t>
      </w:r>
      <w:r w:rsidR="005614D4" w:rsidRPr="0063032E">
        <w:t xml:space="preserve">, </w:t>
      </w:r>
      <w:r w:rsidR="005614D4" w:rsidRPr="0063032E">
        <w:rPr>
          <w:bCs/>
        </w:rPr>
        <w:t>содержащи</w:t>
      </w:r>
      <w:r w:rsidRPr="0063032E">
        <w:rPr>
          <w:bCs/>
        </w:rPr>
        <w:t>е</w:t>
      </w:r>
      <w:r w:rsidR="005614D4" w:rsidRPr="0063032E">
        <w:rPr>
          <w:bCs/>
        </w:rPr>
        <w:t xml:space="preserve">ся в составе грунт-эмали, </w:t>
      </w:r>
      <w:r w:rsidR="001D01F5" w:rsidRPr="0063032E">
        <w:rPr>
          <w:bCs/>
        </w:rPr>
        <w:t>после</w:t>
      </w:r>
      <w:r w:rsidR="005614D4" w:rsidRPr="0063032E">
        <w:rPr>
          <w:bCs/>
        </w:rPr>
        <w:t xml:space="preserve"> полимеризации, созда</w:t>
      </w:r>
      <w:r w:rsidRPr="0063032E">
        <w:rPr>
          <w:bCs/>
        </w:rPr>
        <w:t>ю</w:t>
      </w:r>
      <w:r w:rsidR="005614D4" w:rsidRPr="0063032E">
        <w:rPr>
          <w:bCs/>
        </w:rPr>
        <w:t>т</w:t>
      </w:r>
      <w:r w:rsidR="003469F0" w:rsidRPr="0063032E">
        <w:rPr>
          <w:bCs/>
        </w:rPr>
        <w:t xml:space="preserve"> высококачественное</w:t>
      </w:r>
      <w:r w:rsidR="00B86D5D" w:rsidRPr="0063032E">
        <w:rPr>
          <w:bCs/>
        </w:rPr>
        <w:t xml:space="preserve"> п</w:t>
      </w:r>
      <w:r w:rsidR="003469F0" w:rsidRPr="0063032E">
        <w:rPr>
          <w:bCs/>
        </w:rPr>
        <w:t>окрытие, демонстрирующее превосходные</w:t>
      </w:r>
      <w:r w:rsidR="00B86D5D" w:rsidRPr="0063032E">
        <w:rPr>
          <w:bCs/>
        </w:rPr>
        <w:t xml:space="preserve"> защитные и эксплуатационные свойства:</w:t>
      </w:r>
    </w:p>
    <w:p w:rsidR="00654231" w:rsidRPr="0063032E" w:rsidRDefault="00654231" w:rsidP="001D01F5">
      <w:pPr>
        <w:jc w:val="both"/>
        <w:rPr>
          <w:bCs/>
        </w:rPr>
      </w:pPr>
    </w:p>
    <w:p w:rsidR="00B86D5D" w:rsidRPr="0063032E" w:rsidRDefault="001E5B96" w:rsidP="00C17108">
      <w:pPr>
        <w:pStyle w:val="a8"/>
        <w:numPr>
          <w:ilvl w:val="0"/>
          <w:numId w:val="20"/>
        </w:numPr>
        <w:jc w:val="both"/>
        <w:rPr>
          <w:bCs/>
          <w:i/>
        </w:rPr>
      </w:pPr>
      <w:r w:rsidRPr="0063032E">
        <w:rPr>
          <w:b/>
          <w:bCs/>
          <w:i/>
        </w:rPr>
        <w:t>грязе- и водоотталкивающий барьер</w:t>
      </w:r>
      <w:r w:rsidR="00F042C8" w:rsidRPr="0063032E">
        <w:rPr>
          <w:b/>
          <w:bCs/>
          <w:i/>
        </w:rPr>
        <w:t xml:space="preserve"> </w:t>
      </w:r>
      <w:r w:rsidR="00B86D5D" w:rsidRPr="0063032E">
        <w:rPr>
          <w:bCs/>
          <w:i/>
        </w:rPr>
        <w:t xml:space="preserve">- </w:t>
      </w:r>
      <w:r w:rsidR="00F042C8" w:rsidRPr="0063032E">
        <w:rPr>
          <w:bCs/>
          <w:i/>
        </w:rPr>
        <w:t>препятствует</w:t>
      </w:r>
      <w:r w:rsidR="00B86D5D" w:rsidRPr="0063032E">
        <w:rPr>
          <w:bCs/>
          <w:i/>
        </w:rPr>
        <w:t xml:space="preserve"> проникновен</w:t>
      </w:r>
      <w:r w:rsidRPr="0063032E">
        <w:rPr>
          <w:bCs/>
          <w:i/>
        </w:rPr>
        <w:t>ию воды и влаги, сводя к минимуму возникновение активных коррозионных</w:t>
      </w:r>
      <w:r w:rsidR="00B86D5D" w:rsidRPr="0063032E">
        <w:rPr>
          <w:bCs/>
          <w:i/>
        </w:rPr>
        <w:t xml:space="preserve"> процессов;</w:t>
      </w:r>
    </w:p>
    <w:p w:rsidR="00B86D5D" w:rsidRPr="0063032E" w:rsidRDefault="00B86D5D" w:rsidP="00C17108">
      <w:pPr>
        <w:pStyle w:val="a8"/>
        <w:numPr>
          <w:ilvl w:val="0"/>
          <w:numId w:val="20"/>
        </w:numPr>
        <w:jc w:val="both"/>
        <w:rPr>
          <w:i/>
        </w:rPr>
      </w:pPr>
      <w:r w:rsidRPr="0063032E">
        <w:rPr>
          <w:b/>
          <w:i/>
        </w:rPr>
        <w:t xml:space="preserve">высокая износостойкость и УФ-стойкость - </w:t>
      </w:r>
      <w:r w:rsidRPr="0063032E">
        <w:rPr>
          <w:i/>
        </w:rPr>
        <w:t>да</w:t>
      </w:r>
      <w:r w:rsidR="005D5D2D" w:rsidRPr="0063032E">
        <w:rPr>
          <w:i/>
        </w:rPr>
        <w:t>ет</w:t>
      </w:r>
      <w:r w:rsidRPr="0063032E">
        <w:rPr>
          <w:i/>
        </w:rPr>
        <w:t xml:space="preserve"> возможность применения</w:t>
      </w:r>
      <w:r w:rsidR="005D5D2D" w:rsidRPr="0063032E">
        <w:rPr>
          <w:i/>
        </w:rPr>
        <w:t xml:space="preserve"> грунт-эмали</w:t>
      </w:r>
      <w:r w:rsidRPr="0063032E">
        <w:rPr>
          <w:i/>
        </w:rPr>
        <w:t xml:space="preserve"> на поверхностях, подвергающихся высоким механическим и истирающим нагрузкам, в том числе на металлических полах, ступенях, подвижных элементах станков и оборудования, как в помещениях, так и на улице;</w:t>
      </w:r>
    </w:p>
    <w:p w:rsidR="005D5D2D" w:rsidRPr="0063032E" w:rsidRDefault="00B86D5D" w:rsidP="00C17108">
      <w:pPr>
        <w:pStyle w:val="a8"/>
        <w:numPr>
          <w:ilvl w:val="0"/>
          <w:numId w:val="20"/>
        </w:numPr>
        <w:jc w:val="both"/>
        <w:rPr>
          <w:i/>
        </w:rPr>
      </w:pPr>
      <w:r w:rsidRPr="0063032E">
        <w:rPr>
          <w:b/>
          <w:i/>
        </w:rPr>
        <w:t>ускоренное время высыхания -</w:t>
      </w:r>
      <w:r w:rsidRPr="0063032E">
        <w:rPr>
          <w:i/>
        </w:rPr>
        <w:t xml:space="preserve"> позволяет наносить второй слой грунт-эмали всего через </w:t>
      </w:r>
      <w:r w:rsidRPr="0063032E">
        <w:rPr>
          <w:b/>
          <w:i/>
        </w:rPr>
        <w:t>2 часа</w:t>
      </w:r>
      <w:r w:rsidRPr="0063032E">
        <w:rPr>
          <w:i/>
        </w:rPr>
        <w:t xml:space="preserve"> после нанесения первого;</w:t>
      </w:r>
    </w:p>
    <w:p w:rsidR="005D5D2D" w:rsidRPr="0063032E" w:rsidRDefault="005D5D2D" w:rsidP="00C17108">
      <w:pPr>
        <w:pStyle w:val="a8"/>
        <w:numPr>
          <w:ilvl w:val="0"/>
          <w:numId w:val="20"/>
        </w:numPr>
        <w:jc w:val="both"/>
        <w:rPr>
          <w:i/>
        </w:rPr>
      </w:pPr>
      <w:r w:rsidRPr="0063032E">
        <w:rPr>
          <w:b/>
          <w:i/>
        </w:rPr>
        <w:t>экологичность и отсутствие запаха</w:t>
      </w:r>
      <w:r w:rsidR="00D928CA" w:rsidRPr="0063032E">
        <w:rPr>
          <w:b/>
          <w:i/>
        </w:rPr>
        <w:t xml:space="preserve"> -</w:t>
      </w:r>
      <w:r w:rsidRPr="0063032E">
        <w:rPr>
          <w:i/>
        </w:rPr>
        <w:t xml:space="preserve"> позволяют проводить работы по окрашиванию металлически</w:t>
      </w:r>
      <w:r w:rsidR="001E5B96" w:rsidRPr="0063032E">
        <w:rPr>
          <w:i/>
        </w:rPr>
        <w:t>х конструкций в закрытых и слабопроветриваемых помещениях</w:t>
      </w:r>
      <w:r w:rsidRPr="0063032E">
        <w:rPr>
          <w:i/>
        </w:rPr>
        <w:t xml:space="preserve"> без остановки технологических процессов;</w:t>
      </w:r>
    </w:p>
    <w:p w:rsidR="005D5D2D" w:rsidRPr="0063032E" w:rsidRDefault="005D5D2D" w:rsidP="00C17108">
      <w:pPr>
        <w:pStyle w:val="a8"/>
        <w:numPr>
          <w:ilvl w:val="0"/>
          <w:numId w:val="20"/>
        </w:numPr>
        <w:jc w:val="both"/>
        <w:rPr>
          <w:i/>
        </w:rPr>
      </w:pPr>
      <w:r w:rsidRPr="0063032E">
        <w:rPr>
          <w:b/>
          <w:i/>
        </w:rPr>
        <w:t>высокий глянец плёнки</w:t>
      </w:r>
      <w:r w:rsidR="00D928CA" w:rsidRPr="0063032E">
        <w:rPr>
          <w:b/>
          <w:i/>
        </w:rPr>
        <w:t xml:space="preserve"> -</w:t>
      </w:r>
      <w:r w:rsidRPr="0063032E">
        <w:rPr>
          <w:b/>
          <w:i/>
        </w:rPr>
        <w:t xml:space="preserve"> </w:t>
      </w:r>
      <w:r w:rsidRPr="0063032E">
        <w:rPr>
          <w:i/>
        </w:rPr>
        <w:t xml:space="preserve">наделяет окрашенные конструкции превосходным декором.  </w:t>
      </w:r>
    </w:p>
    <w:p w:rsidR="00827907" w:rsidRPr="0063032E" w:rsidRDefault="00827907" w:rsidP="00AD3A79">
      <w:pPr>
        <w:pStyle w:val="a4"/>
        <w:jc w:val="both"/>
        <w:rPr>
          <w:bCs/>
        </w:rPr>
      </w:pPr>
    </w:p>
    <w:p w:rsidR="005614D4" w:rsidRPr="0063032E" w:rsidRDefault="00503041" w:rsidP="00503041">
      <w:pPr>
        <w:pStyle w:val="a4"/>
        <w:jc w:val="both"/>
        <w:rPr>
          <w:b/>
          <w:bCs/>
          <w:color w:val="000000" w:themeColor="text1"/>
        </w:rPr>
      </w:pPr>
      <w:r w:rsidRPr="0063032E">
        <w:t xml:space="preserve">При соблюдении технологии нанесения (в 2 слоя), антикоррозионное покрытие </w:t>
      </w:r>
      <w:r w:rsidRPr="0063032E">
        <w:rPr>
          <w:b/>
          <w:bCs/>
          <w:color w:val="000000" w:themeColor="text1"/>
        </w:rPr>
        <w:t>Акваметаллик-2 «Люкс» (УФ),</w:t>
      </w:r>
      <w:r w:rsidRPr="0063032E">
        <w:t xml:space="preserve"> сохраняет свои защитные и декоративные качества </w:t>
      </w:r>
      <w:r w:rsidRPr="0063032E">
        <w:rPr>
          <w:rStyle w:val="af0"/>
        </w:rPr>
        <w:t>на срок от 17 лет!</w:t>
      </w:r>
    </w:p>
    <w:p w:rsidR="00503041" w:rsidRPr="0063032E" w:rsidRDefault="00503041" w:rsidP="00A32B0D">
      <w:pPr>
        <w:pStyle w:val="a4"/>
        <w:jc w:val="both"/>
        <w:rPr>
          <w:b/>
          <w:bCs/>
          <w:color w:val="000000" w:themeColor="text1"/>
        </w:rPr>
      </w:pPr>
    </w:p>
    <w:p w:rsidR="00681899" w:rsidRPr="0063032E" w:rsidRDefault="00681899" w:rsidP="00A32B0D">
      <w:pPr>
        <w:pStyle w:val="a4"/>
        <w:jc w:val="both"/>
        <w:rPr>
          <w:b/>
          <w:bCs/>
          <w:color w:val="000000" w:themeColor="text1"/>
        </w:rPr>
      </w:pPr>
      <w:r w:rsidRPr="0063032E">
        <w:rPr>
          <w:b/>
          <w:bCs/>
          <w:color w:val="000000" w:themeColor="text1"/>
        </w:rPr>
        <w:t>Назначение</w:t>
      </w:r>
    </w:p>
    <w:p w:rsidR="00946DAF" w:rsidRPr="0063032E" w:rsidRDefault="00946DAF" w:rsidP="00BF4516">
      <w:pPr>
        <w:pStyle w:val="a4"/>
        <w:jc w:val="both"/>
        <w:rPr>
          <w:bCs/>
        </w:rPr>
      </w:pPr>
      <w:r w:rsidRPr="0063032E">
        <w:rPr>
          <w:bCs/>
        </w:rPr>
        <w:t>Водно-полиуретановая грунт-эмаль </w:t>
      </w:r>
      <w:r w:rsidR="009D5A59" w:rsidRPr="0063032E">
        <w:rPr>
          <w:b/>
          <w:bCs/>
          <w:color w:val="000000" w:themeColor="text1"/>
        </w:rPr>
        <w:t xml:space="preserve">Акваметаллик-2 «Люкс» (УФ), </w:t>
      </w:r>
      <w:r w:rsidRPr="0063032E">
        <w:rPr>
          <w:bCs/>
        </w:rPr>
        <w:t xml:space="preserve">применяется для получения </w:t>
      </w:r>
      <w:r w:rsidR="00BF4516" w:rsidRPr="0063032E">
        <w:rPr>
          <w:bCs/>
        </w:rPr>
        <w:t>длительной</w:t>
      </w:r>
      <w:r w:rsidRPr="0063032E">
        <w:rPr>
          <w:bCs/>
        </w:rPr>
        <w:t xml:space="preserve"> антикоррозионной защиты:</w:t>
      </w:r>
    </w:p>
    <w:p w:rsidR="00946DAF" w:rsidRPr="0063032E" w:rsidRDefault="00EA3C30" w:rsidP="00946DAF">
      <w:pPr>
        <w:pStyle w:val="a4"/>
        <w:numPr>
          <w:ilvl w:val="0"/>
          <w:numId w:val="12"/>
        </w:numPr>
        <w:jc w:val="both"/>
        <w:rPr>
          <w:bCs/>
        </w:rPr>
      </w:pPr>
      <w:r w:rsidRPr="0063032E">
        <w:rPr>
          <w:bCs/>
        </w:rPr>
        <w:t>ангаров;</w:t>
      </w:r>
    </w:p>
    <w:p w:rsidR="00946DAF" w:rsidRPr="0063032E" w:rsidRDefault="00EA3C30" w:rsidP="00946DAF">
      <w:pPr>
        <w:pStyle w:val="a4"/>
        <w:numPr>
          <w:ilvl w:val="0"/>
          <w:numId w:val="12"/>
        </w:numPr>
        <w:jc w:val="both"/>
        <w:rPr>
          <w:bCs/>
        </w:rPr>
      </w:pPr>
      <w:r w:rsidRPr="0063032E">
        <w:rPr>
          <w:bCs/>
        </w:rPr>
        <w:t>трубопроводов;</w:t>
      </w:r>
    </w:p>
    <w:p w:rsidR="00946DAF" w:rsidRPr="0063032E" w:rsidRDefault="00EA3C30" w:rsidP="00946DAF">
      <w:pPr>
        <w:pStyle w:val="a4"/>
        <w:numPr>
          <w:ilvl w:val="0"/>
          <w:numId w:val="12"/>
        </w:numPr>
        <w:jc w:val="both"/>
        <w:rPr>
          <w:bCs/>
        </w:rPr>
      </w:pPr>
      <w:r w:rsidRPr="0063032E">
        <w:rPr>
          <w:bCs/>
        </w:rPr>
        <w:t>мостов и гидросооружений;</w:t>
      </w:r>
    </w:p>
    <w:p w:rsidR="00946DAF" w:rsidRPr="0063032E" w:rsidRDefault="0024727B" w:rsidP="00946DAF">
      <w:pPr>
        <w:pStyle w:val="a4"/>
        <w:numPr>
          <w:ilvl w:val="0"/>
          <w:numId w:val="12"/>
        </w:numPr>
        <w:jc w:val="both"/>
        <w:rPr>
          <w:bCs/>
        </w:rPr>
      </w:pPr>
      <w:r w:rsidRPr="0063032E">
        <w:rPr>
          <w:bCs/>
        </w:rPr>
        <w:t>эстакад и платформ;</w:t>
      </w:r>
    </w:p>
    <w:p w:rsidR="00946DAF" w:rsidRPr="0063032E" w:rsidRDefault="0024727B" w:rsidP="00946DAF">
      <w:pPr>
        <w:pStyle w:val="a4"/>
        <w:numPr>
          <w:ilvl w:val="0"/>
          <w:numId w:val="12"/>
        </w:numPr>
        <w:jc w:val="both"/>
        <w:rPr>
          <w:bCs/>
        </w:rPr>
      </w:pPr>
      <w:r w:rsidRPr="0063032E">
        <w:rPr>
          <w:bCs/>
        </w:rPr>
        <w:t>железнодорожного транспорта;</w:t>
      </w:r>
    </w:p>
    <w:p w:rsidR="00946DAF" w:rsidRPr="0063032E" w:rsidRDefault="00946DAF" w:rsidP="00946DAF">
      <w:pPr>
        <w:pStyle w:val="a4"/>
        <w:numPr>
          <w:ilvl w:val="0"/>
          <w:numId w:val="12"/>
        </w:numPr>
        <w:jc w:val="both"/>
        <w:rPr>
          <w:bCs/>
        </w:rPr>
      </w:pPr>
      <w:r w:rsidRPr="0063032E">
        <w:rPr>
          <w:bCs/>
        </w:rPr>
        <w:t>сельскохозяйственной техники</w:t>
      </w:r>
      <w:r w:rsidR="0024727B" w:rsidRPr="0063032E">
        <w:rPr>
          <w:bCs/>
        </w:rPr>
        <w:t>;</w:t>
      </w:r>
    </w:p>
    <w:p w:rsidR="00946DAF" w:rsidRPr="0063032E" w:rsidRDefault="00946DAF" w:rsidP="00946DAF">
      <w:pPr>
        <w:pStyle w:val="a4"/>
        <w:numPr>
          <w:ilvl w:val="0"/>
          <w:numId w:val="12"/>
        </w:numPr>
        <w:jc w:val="both"/>
        <w:rPr>
          <w:bCs/>
        </w:rPr>
      </w:pPr>
      <w:r w:rsidRPr="0063032E">
        <w:rPr>
          <w:bCs/>
        </w:rPr>
        <w:t>строительных транспортных средств</w:t>
      </w:r>
      <w:r w:rsidR="0024727B" w:rsidRPr="0063032E">
        <w:rPr>
          <w:bCs/>
        </w:rPr>
        <w:t>;</w:t>
      </w:r>
    </w:p>
    <w:p w:rsidR="00946DAF" w:rsidRPr="0063032E" w:rsidRDefault="00946DAF" w:rsidP="00946DAF">
      <w:pPr>
        <w:pStyle w:val="a4"/>
        <w:numPr>
          <w:ilvl w:val="0"/>
          <w:numId w:val="12"/>
        </w:numPr>
        <w:jc w:val="both"/>
        <w:rPr>
          <w:bCs/>
        </w:rPr>
      </w:pPr>
      <w:r w:rsidRPr="0063032E">
        <w:rPr>
          <w:bCs/>
        </w:rPr>
        <w:t>опор линий элект</w:t>
      </w:r>
      <w:r w:rsidR="0024727B" w:rsidRPr="0063032E">
        <w:rPr>
          <w:bCs/>
        </w:rPr>
        <w:t>ропередачи, вышек сотовой связи;</w:t>
      </w:r>
    </w:p>
    <w:p w:rsidR="00946DAF" w:rsidRPr="0063032E" w:rsidRDefault="00946DAF" w:rsidP="00946DAF">
      <w:pPr>
        <w:pStyle w:val="a4"/>
        <w:numPr>
          <w:ilvl w:val="0"/>
          <w:numId w:val="12"/>
        </w:numPr>
        <w:jc w:val="both"/>
        <w:rPr>
          <w:bCs/>
        </w:rPr>
      </w:pPr>
      <w:r w:rsidRPr="0063032E">
        <w:rPr>
          <w:bCs/>
        </w:rPr>
        <w:t>нефтегазопроводов, цистерн, нефтехранилищ</w:t>
      </w:r>
      <w:r w:rsidR="0024727B" w:rsidRPr="0063032E">
        <w:rPr>
          <w:bCs/>
        </w:rPr>
        <w:t>.</w:t>
      </w:r>
    </w:p>
    <w:p w:rsidR="00946DAF" w:rsidRPr="0063032E" w:rsidRDefault="00946DAF" w:rsidP="00946DAF">
      <w:pPr>
        <w:pStyle w:val="a4"/>
        <w:jc w:val="both"/>
        <w:rPr>
          <w:bCs/>
        </w:rPr>
      </w:pPr>
    </w:p>
    <w:p w:rsidR="00946DAF" w:rsidRPr="0063032E" w:rsidRDefault="009D5A59" w:rsidP="00946DAF">
      <w:pPr>
        <w:pStyle w:val="a4"/>
        <w:jc w:val="both"/>
        <w:rPr>
          <w:bCs/>
        </w:rPr>
      </w:pPr>
      <w:r w:rsidRPr="0063032E">
        <w:rPr>
          <w:b/>
          <w:bCs/>
          <w:color w:val="000000" w:themeColor="text1"/>
        </w:rPr>
        <w:t xml:space="preserve">Акваметаллик-2 «Люкс» (УФ) </w:t>
      </w:r>
      <w:r w:rsidR="0024727B" w:rsidRPr="0063032E">
        <w:rPr>
          <w:bCs/>
        </w:rPr>
        <w:t>предназначен</w:t>
      </w:r>
      <w:r w:rsidRPr="0063032E">
        <w:rPr>
          <w:bCs/>
        </w:rPr>
        <w:t>а</w:t>
      </w:r>
      <w:r w:rsidR="0024727B" w:rsidRPr="0063032E">
        <w:rPr>
          <w:bCs/>
        </w:rPr>
        <w:t xml:space="preserve"> для защиты </w:t>
      </w:r>
      <w:r w:rsidR="00946DAF" w:rsidRPr="0063032E">
        <w:rPr>
          <w:bCs/>
        </w:rPr>
        <w:t>любых изделий из металла, эксплуатируемых в условиях агрессивной промышленной атмосферы умеренного, т</w:t>
      </w:r>
      <w:r w:rsidR="001E5B96" w:rsidRPr="0063032E">
        <w:rPr>
          <w:bCs/>
        </w:rPr>
        <w:t>ропического и холодного климата</w:t>
      </w:r>
      <w:r w:rsidR="00946DAF" w:rsidRPr="0063032E">
        <w:rPr>
          <w:bCs/>
        </w:rPr>
        <w:t>.</w:t>
      </w:r>
    </w:p>
    <w:p w:rsidR="00D455E6" w:rsidRPr="0063032E" w:rsidRDefault="00D455E6" w:rsidP="00D455E6">
      <w:pPr>
        <w:pStyle w:val="a4"/>
        <w:jc w:val="both"/>
        <w:rPr>
          <w:bCs/>
        </w:rPr>
      </w:pPr>
    </w:p>
    <w:p w:rsidR="00D455E6" w:rsidRPr="0063032E" w:rsidRDefault="00D455E6" w:rsidP="00D455E6">
      <w:pPr>
        <w:jc w:val="both"/>
        <w:rPr>
          <w:b/>
          <w:i/>
        </w:rPr>
      </w:pPr>
      <w:r w:rsidRPr="0063032E">
        <w:rPr>
          <w:b/>
          <w:bCs/>
          <w:i/>
        </w:rPr>
        <w:t>Состав полностью соответствует экологическ</w:t>
      </w:r>
      <w:r w:rsidR="001E5B96" w:rsidRPr="0063032E">
        <w:rPr>
          <w:b/>
          <w:bCs/>
          <w:i/>
        </w:rPr>
        <w:t>им нормам и требованиям, в следствии чего</w:t>
      </w:r>
      <w:r w:rsidRPr="0063032E">
        <w:rPr>
          <w:b/>
          <w:bCs/>
          <w:i/>
        </w:rPr>
        <w:t xml:space="preserve"> может быть рекомендован </w:t>
      </w:r>
      <w:r w:rsidRPr="0063032E">
        <w:rPr>
          <w:b/>
          <w:i/>
        </w:rPr>
        <w:t>к использованию в детских и медицинских учреждениях, а также в любых других общественных помещениях с повышенными санитарно-гигиеническими нормами.</w:t>
      </w:r>
    </w:p>
    <w:p w:rsidR="009D5A59" w:rsidRPr="0063032E" w:rsidRDefault="009D5A59" w:rsidP="000C5259">
      <w:pPr>
        <w:pStyle w:val="a4"/>
        <w:jc w:val="both"/>
        <w:rPr>
          <w:bCs/>
        </w:rPr>
      </w:pPr>
    </w:p>
    <w:p w:rsidR="00D928CA" w:rsidRPr="0063032E" w:rsidRDefault="00D928CA" w:rsidP="00D928CA">
      <w:pPr>
        <w:ind w:hanging="2"/>
      </w:pPr>
      <w:r w:rsidRPr="0063032E">
        <w:rPr>
          <w:b/>
        </w:rPr>
        <w:t>ИНСТРУКЦИЯ ПО НАНЕСЕНИЮ</w:t>
      </w: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7"/>
        <w:gridCol w:w="4288"/>
      </w:tblGrid>
      <w:tr w:rsidR="00D928CA" w:rsidRPr="0063032E" w:rsidTr="00AB2498">
        <w:trPr>
          <w:trHeight w:val="240"/>
          <w:jc w:val="center"/>
        </w:trPr>
        <w:tc>
          <w:tcPr>
            <w:tcW w:w="10145" w:type="dxa"/>
            <w:gridSpan w:val="2"/>
            <w:shd w:val="clear" w:color="auto" w:fill="F7CAAC"/>
          </w:tcPr>
          <w:p w:rsidR="00D928CA" w:rsidRPr="0063032E" w:rsidRDefault="00D928CA" w:rsidP="00AB2498">
            <w:pPr>
              <w:ind w:hanging="2"/>
            </w:pPr>
            <w:r w:rsidRPr="0063032E">
              <w:rPr>
                <w:b/>
              </w:rPr>
              <w:t>Подготовка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10145" w:type="dxa"/>
            <w:gridSpan w:val="2"/>
          </w:tcPr>
          <w:p w:rsidR="00D928CA" w:rsidRPr="0063032E" w:rsidRDefault="00D928CA" w:rsidP="00AB2498">
            <w:pPr>
              <w:ind w:hanging="2"/>
              <w:jc w:val="both"/>
            </w:pPr>
            <w:r w:rsidRPr="0063032E">
              <w:t xml:space="preserve">Металл очистить от остатков старого лакокрасочного покрытия, жира, масел, коррозии и грязи в соответствии с </w:t>
            </w:r>
            <w:r w:rsidRPr="0063032E">
              <w:rPr>
                <w:b/>
              </w:rPr>
              <w:t>ГОСТ 9.402</w:t>
            </w:r>
            <w:r w:rsidRPr="0063032E">
              <w:t xml:space="preserve"> или поверхность, подготовленную до степени </w:t>
            </w:r>
            <w:r w:rsidRPr="0063032E">
              <w:rPr>
                <w:b/>
              </w:rPr>
              <w:t>Sa2, St3 по МС ISO 8501. При окраске морских судов, подвижного состава</w:t>
            </w:r>
            <w:r w:rsidRPr="0063032E">
              <w:t xml:space="preserve">, металлоконструкций подверженных постоянному воздействию агрессивных сред, рекомендуется </w:t>
            </w:r>
            <w:r w:rsidRPr="0063032E">
              <w:rPr>
                <w:b/>
              </w:rPr>
              <w:t>подготовка металла не хуже</w:t>
            </w:r>
            <w:r w:rsidRPr="0063032E">
              <w:t xml:space="preserve"> </w:t>
            </w:r>
            <w:proofErr w:type="spellStart"/>
            <w:r w:rsidRPr="0063032E">
              <w:rPr>
                <w:b/>
              </w:rPr>
              <w:t>Sa</w:t>
            </w:r>
            <w:proofErr w:type="spellEnd"/>
            <w:r w:rsidRPr="0063032E">
              <w:rPr>
                <w:b/>
              </w:rPr>
              <w:t xml:space="preserve"> 2,5 по МС ISO 8501. </w:t>
            </w:r>
            <w:r w:rsidRPr="0063032E">
              <w:t xml:space="preserve"> 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10145" w:type="dxa"/>
            <w:gridSpan w:val="2"/>
          </w:tcPr>
          <w:p w:rsidR="00D928CA" w:rsidRPr="0063032E" w:rsidRDefault="00D928CA" w:rsidP="00AB2498">
            <w:pPr>
              <w:ind w:hanging="2"/>
              <w:jc w:val="both"/>
            </w:pPr>
            <w:r w:rsidRPr="0063032E">
              <w:rPr>
                <w:b/>
              </w:rPr>
              <w:t>Компонент А</w:t>
            </w:r>
            <w:r w:rsidRPr="0063032E">
              <w:t xml:space="preserve"> тщательно перемешать строительным миксером или низкооборотистой дрелью </w:t>
            </w:r>
            <w:r w:rsidRPr="0063032E">
              <w:br/>
              <w:t>с насадкой (</w:t>
            </w:r>
            <w:r w:rsidRPr="0063032E">
              <w:rPr>
                <w:b/>
              </w:rPr>
              <w:t>не менее 2 мин</w:t>
            </w:r>
            <w:r w:rsidRPr="0063032E">
              <w:t xml:space="preserve">). 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10145" w:type="dxa"/>
            <w:gridSpan w:val="2"/>
          </w:tcPr>
          <w:p w:rsidR="00D928CA" w:rsidRPr="0063032E" w:rsidRDefault="00F9731F" w:rsidP="00AB2498">
            <w:pPr>
              <w:ind w:hanging="2"/>
              <w:jc w:val="both"/>
            </w:pPr>
            <w:r w:rsidRPr="0063032E">
              <w:rPr>
                <w:b/>
              </w:rPr>
              <w:t>В Компонент А</w:t>
            </w:r>
            <w:r w:rsidR="00D928CA" w:rsidRPr="0063032E">
              <w:t xml:space="preserve"> добавить в </w:t>
            </w:r>
            <w:r w:rsidRPr="0063032E">
              <w:rPr>
                <w:b/>
              </w:rPr>
              <w:t>компонент Б</w:t>
            </w:r>
            <w:r w:rsidR="00D928CA" w:rsidRPr="0063032E">
              <w:t xml:space="preserve"> (отвердитель, поставляемый комплектно).</w:t>
            </w:r>
          </w:p>
          <w:p w:rsidR="00D928CA" w:rsidRPr="0063032E" w:rsidRDefault="00D928CA" w:rsidP="00AB2498">
            <w:pPr>
              <w:ind w:hanging="2"/>
              <w:jc w:val="both"/>
            </w:pPr>
            <w:r w:rsidRPr="0063032E">
              <w:t>Полученную смесь перемешивать не менее 3 минут, до однородного состояния, уделив внимание участкам возле дна и стенок тары. Рекомендуется, после одной минуты перемешивания, перелить смесь в чистую емкость и там произвести окончательное полное перемешивание (эта операция позволяет избавиться от неперемешанных областей на стенках исходной емкости).</w:t>
            </w:r>
          </w:p>
        </w:tc>
      </w:tr>
      <w:tr w:rsidR="00D928CA" w:rsidRPr="0063032E" w:rsidTr="00AB2498">
        <w:trPr>
          <w:trHeight w:val="142"/>
          <w:jc w:val="center"/>
        </w:trPr>
        <w:tc>
          <w:tcPr>
            <w:tcW w:w="10145" w:type="dxa"/>
            <w:gridSpan w:val="2"/>
          </w:tcPr>
          <w:p w:rsidR="00D928CA" w:rsidRPr="0063032E" w:rsidRDefault="00D928CA" w:rsidP="00AB2498">
            <w:pPr>
              <w:ind w:hanging="2"/>
              <w:jc w:val="both"/>
            </w:pPr>
            <w:r w:rsidRPr="0063032E">
              <w:t xml:space="preserve">Состав наносить </w:t>
            </w:r>
            <w:r w:rsidRPr="0063032E">
              <w:rPr>
                <w:b/>
              </w:rPr>
              <w:t>в 1 или 2 слоя</w:t>
            </w:r>
            <w:r w:rsidRPr="0063032E">
              <w:t>, кистью, валиком или воздушным распылением на сухую, очищенную от грязи, пыли, масел, старой отслоившейся краски и рыхлой ржавчины поверхность.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10145" w:type="dxa"/>
            <w:gridSpan w:val="2"/>
          </w:tcPr>
          <w:p w:rsidR="00D928CA" w:rsidRPr="0063032E" w:rsidRDefault="00D928CA" w:rsidP="00AB2498">
            <w:pPr>
              <w:ind w:hanging="2"/>
              <w:jc w:val="both"/>
            </w:pPr>
            <w:r w:rsidRPr="0063032E">
              <w:rPr>
                <w:color w:val="000000"/>
              </w:rPr>
              <w:lastRenderedPageBreak/>
              <w:t xml:space="preserve">Для исключения конденсации влаги, температура окрашиваемой поверхности должна быть </w:t>
            </w:r>
            <w:r w:rsidRPr="0063032E">
              <w:rPr>
                <w:b/>
                <w:color w:val="000000"/>
              </w:rPr>
              <w:t>на 3°С выше точки росы</w:t>
            </w:r>
            <w:r w:rsidRPr="0063032E">
              <w:rPr>
                <w:color w:val="000000"/>
              </w:rPr>
              <w:t>.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5857" w:type="dxa"/>
          </w:tcPr>
          <w:p w:rsidR="00D928CA" w:rsidRPr="0063032E" w:rsidRDefault="00D928CA" w:rsidP="00AB2498">
            <w:pPr>
              <w:ind w:hanging="2"/>
              <w:jc w:val="both"/>
            </w:pPr>
            <w:r w:rsidRPr="0063032E">
              <w:t>Температура проведения работ, не ниже</w:t>
            </w:r>
          </w:p>
        </w:tc>
        <w:tc>
          <w:tcPr>
            <w:tcW w:w="4288" w:type="dxa"/>
          </w:tcPr>
          <w:p w:rsidR="00D928CA" w:rsidRPr="0063032E" w:rsidRDefault="00D928CA" w:rsidP="00AB2498">
            <w:pPr>
              <w:ind w:hanging="2"/>
              <w:jc w:val="both"/>
            </w:pPr>
            <w:r w:rsidRPr="0063032E">
              <w:t>+5°С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5857" w:type="dxa"/>
          </w:tcPr>
          <w:p w:rsidR="00D928CA" w:rsidRPr="0063032E" w:rsidRDefault="00D928CA" w:rsidP="00AB2498">
            <w:pPr>
              <w:ind w:hanging="2"/>
              <w:jc w:val="both"/>
            </w:pPr>
            <w:r w:rsidRPr="0063032E">
              <w:t>Относительная влажность, не более</w:t>
            </w:r>
          </w:p>
        </w:tc>
        <w:tc>
          <w:tcPr>
            <w:tcW w:w="4288" w:type="dxa"/>
          </w:tcPr>
          <w:p w:rsidR="00D928CA" w:rsidRPr="0063032E" w:rsidRDefault="00D928CA" w:rsidP="00AB2498">
            <w:pPr>
              <w:ind w:hanging="2"/>
            </w:pPr>
            <w:r w:rsidRPr="0063032E">
              <w:t>80%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5857" w:type="dxa"/>
            <w:shd w:val="clear" w:color="auto" w:fill="auto"/>
          </w:tcPr>
          <w:p w:rsidR="00D928CA" w:rsidRPr="0063032E" w:rsidRDefault="00D928CA" w:rsidP="00AB2498">
            <w:pPr>
              <w:ind w:hanging="2"/>
              <w:jc w:val="both"/>
            </w:pPr>
            <w:r w:rsidRPr="0063032E">
              <w:t>Обезжиривание поверхности</w:t>
            </w:r>
          </w:p>
        </w:tc>
        <w:tc>
          <w:tcPr>
            <w:tcW w:w="4288" w:type="dxa"/>
            <w:shd w:val="clear" w:color="auto" w:fill="auto"/>
          </w:tcPr>
          <w:p w:rsidR="00D928CA" w:rsidRPr="0063032E" w:rsidRDefault="00D928CA" w:rsidP="00AB2498">
            <w:pPr>
              <w:ind w:hanging="2"/>
              <w:jc w:val="both"/>
            </w:pPr>
            <w:r w:rsidRPr="0063032E">
              <w:t>Спецобезжириватель ОМ-01С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5857" w:type="dxa"/>
            <w:shd w:val="clear" w:color="auto" w:fill="auto"/>
          </w:tcPr>
          <w:p w:rsidR="00D928CA" w:rsidRPr="0063032E" w:rsidRDefault="00D928CA" w:rsidP="00AB2498">
            <w:pPr>
              <w:ind w:hanging="2"/>
              <w:jc w:val="both"/>
            </w:pPr>
            <w:r w:rsidRPr="0063032E">
              <w:t>Разбавление, очистка оборудования</w:t>
            </w:r>
          </w:p>
        </w:tc>
        <w:tc>
          <w:tcPr>
            <w:tcW w:w="4288" w:type="dxa"/>
            <w:shd w:val="clear" w:color="auto" w:fill="auto"/>
          </w:tcPr>
          <w:p w:rsidR="00D928CA" w:rsidRPr="0063032E" w:rsidRDefault="0040418A" w:rsidP="00AB2498">
            <w:pPr>
              <w:ind w:hanging="2"/>
              <w:jc w:val="both"/>
            </w:pPr>
            <w:r w:rsidRPr="0063032E">
              <w:t>Вода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5857" w:type="dxa"/>
            <w:shd w:val="clear" w:color="auto" w:fill="F7CAAC"/>
          </w:tcPr>
          <w:p w:rsidR="00D928CA" w:rsidRPr="0063032E" w:rsidRDefault="00D928CA" w:rsidP="00AB2498">
            <w:pPr>
              <w:ind w:hanging="2"/>
              <w:jc w:val="both"/>
              <w:rPr>
                <w:b/>
              </w:rPr>
            </w:pPr>
            <w:r w:rsidRPr="0063032E">
              <w:rPr>
                <w:b/>
              </w:rPr>
              <w:t>Нанесение</w:t>
            </w:r>
          </w:p>
        </w:tc>
        <w:tc>
          <w:tcPr>
            <w:tcW w:w="4288" w:type="dxa"/>
            <w:shd w:val="clear" w:color="auto" w:fill="F7CAAC"/>
          </w:tcPr>
          <w:p w:rsidR="00D928CA" w:rsidRPr="0063032E" w:rsidRDefault="00D928CA" w:rsidP="00AB2498">
            <w:pPr>
              <w:ind w:hanging="2"/>
              <w:jc w:val="both"/>
              <w:rPr>
                <w:b/>
              </w:rPr>
            </w:pPr>
            <w:r w:rsidRPr="0063032E">
              <w:rPr>
                <w:b/>
              </w:rPr>
              <w:t>Разбавление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5857" w:type="dxa"/>
          </w:tcPr>
          <w:p w:rsidR="00D928CA" w:rsidRPr="0063032E" w:rsidRDefault="00D928CA" w:rsidP="00AB2498">
            <w:pPr>
              <w:ind w:hanging="2"/>
              <w:jc w:val="both"/>
              <w:rPr>
                <w:b/>
              </w:rPr>
            </w:pPr>
            <w:r w:rsidRPr="0063032E">
              <w:rPr>
                <w:b/>
              </w:rPr>
              <w:t>Кисть/валик</w:t>
            </w:r>
          </w:p>
        </w:tc>
        <w:tc>
          <w:tcPr>
            <w:tcW w:w="4288" w:type="dxa"/>
          </w:tcPr>
          <w:p w:rsidR="00D928CA" w:rsidRPr="0063032E" w:rsidRDefault="00D928CA" w:rsidP="00AB2498">
            <w:pPr>
              <w:ind w:hanging="2"/>
            </w:pPr>
            <w:r w:rsidRPr="0063032E">
              <w:t>Не требуется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10145" w:type="dxa"/>
            <w:gridSpan w:val="2"/>
          </w:tcPr>
          <w:p w:rsidR="00D928CA" w:rsidRPr="0063032E" w:rsidRDefault="00D928CA" w:rsidP="0040418A">
            <w:pPr>
              <w:pStyle w:val="1"/>
              <w:ind w:hanging="2"/>
              <w:jc w:val="both"/>
            </w:pPr>
            <w:r w:rsidRPr="0063032E">
              <w:rPr>
                <w:i/>
                <w:sz w:val="24"/>
                <w:szCs w:val="24"/>
              </w:rPr>
              <w:t xml:space="preserve">Для получения </w:t>
            </w:r>
            <w:r w:rsidRPr="0063032E">
              <w:rPr>
                <w:b/>
                <w:i/>
                <w:sz w:val="24"/>
                <w:szCs w:val="24"/>
              </w:rPr>
              <w:t>защитного слоя «за один проход»</w:t>
            </w:r>
            <w:r w:rsidRPr="0063032E">
              <w:rPr>
                <w:i/>
                <w:sz w:val="24"/>
                <w:szCs w:val="24"/>
              </w:rPr>
              <w:t xml:space="preserve">, грунт-эмаль наносить без добавления разбавителей. 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10145" w:type="dxa"/>
            <w:gridSpan w:val="2"/>
          </w:tcPr>
          <w:p w:rsidR="00D928CA" w:rsidRPr="0063032E" w:rsidRDefault="00D928CA" w:rsidP="0040418A">
            <w:pPr>
              <w:pStyle w:val="1"/>
              <w:ind w:hanging="2"/>
              <w:jc w:val="both"/>
              <w:rPr>
                <w:i/>
                <w:sz w:val="24"/>
                <w:szCs w:val="24"/>
              </w:rPr>
            </w:pPr>
            <w:r w:rsidRPr="0063032E">
              <w:rPr>
                <w:i/>
                <w:sz w:val="24"/>
                <w:szCs w:val="24"/>
              </w:rPr>
              <w:t xml:space="preserve">Для получения </w:t>
            </w:r>
            <w:r w:rsidRPr="0063032E">
              <w:rPr>
                <w:b/>
                <w:i/>
                <w:sz w:val="24"/>
                <w:szCs w:val="24"/>
              </w:rPr>
              <w:t xml:space="preserve">защитного слоя </w:t>
            </w:r>
            <w:r w:rsidR="0040418A" w:rsidRPr="0063032E">
              <w:rPr>
                <w:b/>
                <w:i/>
                <w:sz w:val="24"/>
                <w:szCs w:val="24"/>
              </w:rPr>
              <w:t>методом</w:t>
            </w:r>
            <w:r w:rsidRPr="0063032E">
              <w:rPr>
                <w:b/>
                <w:i/>
                <w:sz w:val="24"/>
                <w:szCs w:val="24"/>
              </w:rPr>
              <w:t xml:space="preserve"> «набор</w:t>
            </w:r>
            <w:r w:rsidR="0040418A" w:rsidRPr="0063032E">
              <w:rPr>
                <w:b/>
                <w:i/>
                <w:sz w:val="24"/>
                <w:szCs w:val="24"/>
              </w:rPr>
              <w:t>а</w:t>
            </w:r>
            <w:r w:rsidRPr="0063032E">
              <w:rPr>
                <w:b/>
                <w:i/>
                <w:sz w:val="24"/>
                <w:szCs w:val="24"/>
              </w:rPr>
              <w:t>»,</w:t>
            </w:r>
            <w:r w:rsidRPr="0063032E">
              <w:rPr>
                <w:i/>
                <w:sz w:val="24"/>
                <w:szCs w:val="24"/>
              </w:rPr>
              <w:t xml:space="preserve"> грунт-эмаль нанести в 2 слоя, с интервалом межслойной сушки </w:t>
            </w:r>
            <w:r w:rsidR="0040418A" w:rsidRPr="0063032E">
              <w:rPr>
                <w:b/>
                <w:i/>
                <w:sz w:val="24"/>
                <w:szCs w:val="24"/>
              </w:rPr>
              <w:t>2 часа</w:t>
            </w:r>
            <w:r w:rsidRPr="0063032E">
              <w:rPr>
                <w:i/>
                <w:sz w:val="24"/>
                <w:szCs w:val="24"/>
              </w:rPr>
              <w:t xml:space="preserve"> при температуре (20±2)°С. 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5857" w:type="dxa"/>
          </w:tcPr>
          <w:p w:rsidR="00D928CA" w:rsidRPr="0063032E" w:rsidRDefault="00D928CA" w:rsidP="00AB2498">
            <w:pPr>
              <w:ind w:hanging="2"/>
              <w:jc w:val="both"/>
              <w:rPr>
                <w:b/>
              </w:rPr>
            </w:pPr>
            <w:r w:rsidRPr="0063032E">
              <w:rPr>
                <w:b/>
              </w:rPr>
              <w:t>Пневматическое распыление</w:t>
            </w:r>
          </w:p>
          <w:p w:rsidR="00D928CA" w:rsidRPr="0063032E" w:rsidRDefault="00D928CA" w:rsidP="00AB2498">
            <w:pPr>
              <w:ind w:hanging="2"/>
              <w:jc w:val="both"/>
            </w:pPr>
            <w:r w:rsidRPr="0063032E">
              <w:t>- диаметр сопла 1.7 – 2.0 мм</w:t>
            </w:r>
          </w:p>
          <w:p w:rsidR="00D928CA" w:rsidRPr="0063032E" w:rsidRDefault="00D928CA" w:rsidP="00AB2498">
            <w:pPr>
              <w:ind w:hanging="2"/>
              <w:jc w:val="both"/>
            </w:pPr>
            <w:r w:rsidRPr="0063032E">
              <w:t>- давление 2-3 бар</w:t>
            </w:r>
          </w:p>
        </w:tc>
        <w:tc>
          <w:tcPr>
            <w:tcW w:w="4288" w:type="dxa"/>
          </w:tcPr>
          <w:p w:rsidR="00D928CA" w:rsidRPr="0063032E" w:rsidRDefault="00D928CA" w:rsidP="00AB2498">
            <w:pPr>
              <w:ind w:hanging="2"/>
            </w:pPr>
          </w:p>
          <w:p w:rsidR="00D928CA" w:rsidRPr="0063032E" w:rsidRDefault="00D928CA" w:rsidP="00AB2498">
            <w:pPr>
              <w:ind w:hanging="2"/>
            </w:pPr>
            <w:r w:rsidRPr="0063032E">
              <w:t>Не требуется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10145" w:type="dxa"/>
            <w:gridSpan w:val="2"/>
          </w:tcPr>
          <w:p w:rsidR="00D928CA" w:rsidRPr="0063032E" w:rsidRDefault="00D928CA" w:rsidP="0040418A">
            <w:pPr>
              <w:ind w:hanging="2"/>
              <w:jc w:val="both"/>
              <w:rPr>
                <w:i/>
              </w:rPr>
            </w:pPr>
            <w:r w:rsidRPr="0063032E">
              <w:rPr>
                <w:i/>
              </w:rPr>
              <w:t xml:space="preserve">Для получения </w:t>
            </w:r>
            <w:r w:rsidRPr="0063032E">
              <w:rPr>
                <w:b/>
                <w:i/>
              </w:rPr>
              <w:t>защитного слоя «за один проход»</w:t>
            </w:r>
            <w:r w:rsidRPr="0063032E">
              <w:rPr>
                <w:i/>
              </w:rPr>
              <w:t xml:space="preserve">, при использовании метода воздушного распыления, необходимо использовать </w:t>
            </w:r>
            <w:r w:rsidRPr="0063032E">
              <w:rPr>
                <w:b/>
                <w:i/>
              </w:rPr>
              <w:t>диаметр сопла 1.7-2.0 мм.</w:t>
            </w:r>
            <w:r w:rsidRPr="0063032E">
              <w:rPr>
                <w:i/>
              </w:rPr>
              <w:t xml:space="preserve"> Нанесение произвести </w:t>
            </w:r>
            <w:r w:rsidR="00E80BC3" w:rsidRPr="0063032E">
              <w:rPr>
                <w:i/>
              </w:rPr>
              <w:t>без добавления разбавителей.</w:t>
            </w:r>
          </w:p>
        </w:tc>
      </w:tr>
      <w:tr w:rsidR="00D928CA" w:rsidRPr="0063032E" w:rsidTr="00AB2498">
        <w:trPr>
          <w:trHeight w:val="240"/>
          <w:jc w:val="center"/>
        </w:trPr>
        <w:tc>
          <w:tcPr>
            <w:tcW w:w="10145" w:type="dxa"/>
            <w:gridSpan w:val="2"/>
          </w:tcPr>
          <w:p w:rsidR="00D928CA" w:rsidRPr="0063032E" w:rsidRDefault="00D928CA" w:rsidP="003B350D">
            <w:pPr>
              <w:ind w:hanging="2"/>
              <w:jc w:val="both"/>
            </w:pPr>
            <w:r w:rsidRPr="0063032E">
              <w:rPr>
                <w:i/>
              </w:rPr>
              <w:t xml:space="preserve">Для получения </w:t>
            </w:r>
            <w:r w:rsidRPr="0063032E">
              <w:rPr>
                <w:b/>
                <w:i/>
              </w:rPr>
              <w:t>защитного</w:t>
            </w:r>
            <w:r w:rsidRPr="0063032E">
              <w:rPr>
                <w:i/>
              </w:rPr>
              <w:t xml:space="preserve"> </w:t>
            </w:r>
            <w:r w:rsidRPr="0063032E">
              <w:rPr>
                <w:b/>
                <w:i/>
              </w:rPr>
              <w:t xml:space="preserve">слоя </w:t>
            </w:r>
            <w:r w:rsidR="0040418A" w:rsidRPr="0063032E">
              <w:rPr>
                <w:b/>
                <w:i/>
              </w:rPr>
              <w:t>методом</w:t>
            </w:r>
            <w:r w:rsidRPr="0063032E">
              <w:rPr>
                <w:b/>
                <w:i/>
              </w:rPr>
              <w:t xml:space="preserve"> «набор</w:t>
            </w:r>
            <w:r w:rsidR="003B350D" w:rsidRPr="0063032E">
              <w:rPr>
                <w:b/>
                <w:i/>
              </w:rPr>
              <w:t>а</w:t>
            </w:r>
            <w:r w:rsidRPr="0063032E">
              <w:rPr>
                <w:b/>
                <w:i/>
              </w:rPr>
              <w:t>»</w:t>
            </w:r>
            <w:r w:rsidRPr="0063032E">
              <w:rPr>
                <w:i/>
              </w:rPr>
              <w:t xml:space="preserve"> при использовании метода воздушного распыления, необходимо использовать </w:t>
            </w:r>
            <w:r w:rsidRPr="0063032E">
              <w:rPr>
                <w:b/>
                <w:i/>
              </w:rPr>
              <w:t xml:space="preserve">диаметр сопла 1.7-2.0 мм. </w:t>
            </w:r>
            <w:r w:rsidRPr="0063032E">
              <w:rPr>
                <w:i/>
              </w:rPr>
              <w:t xml:space="preserve">Нанесение произвести без добавления разбавителей в 2 слоя с межслойной сушкой </w:t>
            </w:r>
            <w:r w:rsidR="0040418A" w:rsidRPr="0063032E">
              <w:rPr>
                <w:b/>
                <w:i/>
              </w:rPr>
              <w:t>2 часа</w:t>
            </w:r>
            <w:r w:rsidRPr="0063032E">
              <w:rPr>
                <w:i/>
              </w:rPr>
              <w:t xml:space="preserve"> при температуре (20±2)°С. </w:t>
            </w:r>
          </w:p>
        </w:tc>
      </w:tr>
    </w:tbl>
    <w:p w:rsidR="00D928CA" w:rsidRPr="0063032E" w:rsidRDefault="00D928CA" w:rsidP="00D928CA"/>
    <w:tbl>
      <w:tblPr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464"/>
        <w:gridCol w:w="2463"/>
        <w:gridCol w:w="2632"/>
      </w:tblGrid>
      <w:tr w:rsidR="00D928CA" w:rsidRPr="0063032E" w:rsidTr="00AB2498">
        <w:trPr>
          <w:trHeight w:val="487"/>
          <w:jc w:val="center"/>
        </w:trPr>
        <w:tc>
          <w:tcPr>
            <w:tcW w:w="2578" w:type="dxa"/>
            <w:shd w:val="clear" w:color="auto" w:fill="F7CAAC"/>
          </w:tcPr>
          <w:p w:rsidR="00D928CA" w:rsidRPr="0063032E" w:rsidRDefault="00D928CA" w:rsidP="00AB2498">
            <w:pPr>
              <w:ind w:hanging="2"/>
              <w:jc w:val="center"/>
            </w:pPr>
            <w:r w:rsidRPr="0063032E">
              <w:t>Толщина мокрой пленки, мкм</w:t>
            </w:r>
          </w:p>
        </w:tc>
        <w:tc>
          <w:tcPr>
            <w:tcW w:w="2464" w:type="dxa"/>
            <w:shd w:val="clear" w:color="auto" w:fill="F7CAAC"/>
          </w:tcPr>
          <w:p w:rsidR="00D928CA" w:rsidRPr="0063032E" w:rsidRDefault="00D928CA" w:rsidP="00AB2498">
            <w:pPr>
              <w:ind w:hanging="2"/>
              <w:jc w:val="center"/>
            </w:pPr>
            <w:r w:rsidRPr="0063032E">
              <w:t>Толщина сухой пленки, мкм</w:t>
            </w:r>
          </w:p>
        </w:tc>
        <w:tc>
          <w:tcPr>
            <w:tcW w:w="2463" w:type="dxa"/>
            <w:shd w:val="clear" w:color="auto" w:fill="F7CAAC"/>
          </w:tcPr>
          <w:p w:rsidR="00D928CA" w:rsidRPr="0063032E" w:rsidRDefault="00D928CA" w:rsidP="00AB2498">
            <w:pPr>
              <w:ind w:hanging="2"/>
              <w:jc w:val="center"/>
            </w:pPr>
            <w:r w:rsidRPr="0063032E">
              <w:t>Теоретический расход, г/м2</w:t>
            </w:r>
          </w:p>
        </w:tc>
        <w:tc>
          <w:tcPr>
            <w:tcW w:w="2632" w:type="dxa"/>
            <w:shd w:val="clear" w:color="auto" w:fill="F7CAAC"/>
          </w:tcPr>
          <w:p w:rsidR="00D928CA" w:rsidRPr="0063032E" w:rsidRDefault="00D928CA" w:rsidP="00AB2498">
            <w:pPr>
              <w:ind w:hanging="2"/>
              <w:jc w:val="center"/>
            </w:pPr>
            <w:r w:rsidRPr="0063032E">
              <w:t>Время высыхания до ст.3, (20±2)°С, часов</w:t>
            </w:r>
          </w:p>
        </w:tc>
      </w:tr>
      <w:tr w:rsidR="00D928CA" w:rsidRPr="0063032E" w:rsidTr="00AB2498">
        <w:trPr>
          <w:trHeight w:val="252"/>
          <w:jc w:val="center"/>
        </w:trPr>
        <w:tc>
          <w:tcPr>
            <w:tcW w:w="2578" w:type="dxa"/>
          </w:tcPr>
          <w:p w:rsidR="00D928CA" w:rsidRPr="0063032E" w:rsidRDefault="00D928CA" w:rsidP="00AB2498">
            <w:pPr>
              <w:ind w:hanging="2"/>
              <w:jc w:val="center"/>
            </w:pPr>
            <w:r w:rsidRPr="0063032E">
              <w:t>1</w:t>
            </w:r>
            <w:r w:rsidRPr="0063032E">
              <w:rPr>
                <w:lang w:val="en-US"/>
              </w:rPr>
              <w:t>0</w:t>
            </w:r>
            <w:r w:rsidRPr="0063032E">
              <w:t>0</w:t>
            </w:r>
          </w:p>
        </w:tc>
        <w:tc>
          <w:tcPr>
            <w:tcW w:w="2464" w:type="dxa"/>
          </w:tcPr>
          <w:p w:rsidR="00D928CA" w:rsidRPr="0063032E" w:rsidRDefault="00D928CA" w:rsidP="00AB2498">
            <w:pPr>
              <w:ind w:hanging="2"/>
              <w:jc w:val="center"/>
            </w:pPr>
            <w:r w:rsidRPr="0063032E">
              <w:rPr>
                <w:lang w:val="en-US"/>
              </w:rPr>
              <w:t>4</w:t>
            </w:r>
            <w:r w:rsidRPr="0063032E">
              <w:t>5-</w:t>
            </w:r>
            <w:r w:rsidRPr="0063032E">
              <w:rPr>
                <w:lang w:val="en-US"/>
              </w:rPr>
              <w:t>5</w:t>
            </w:r>
            <w:r w:rsidRPr="0063032E">
              <w:t>5</w:t>
            </w:r>
          </w:p>
        </w:tc>
        <w:tc>
          <w:tcPr>
            <w:tcW w:w="2463" w:type="dxa"/>
          </w:tcPr>
          <w:p w:rsidR="00D928CA" w:rsidRPr="0063032E" w:rsidRDefault="00D928CA" w:rsidP="0040418A">
            <w:pPr>
              <w:ind w:hanging="2"/>
              <w:jc w:val="center"/>
            </w:pPr>
            <w:r w:rsidRPr="0063032E">
              <w:t>1</w:t>
            </w:r>
            <w:r w:rsidRPr="0063032E">
              <w:rPr>
                <w:lang w:val="en-US"/>
              </w:rPr>
              <w:t>20</w:t>
            </w:r>
            <w:r w:rsidRPr="0063032E">
              <w:t>-</w:t>
            </w:r>
            <w:r w:rsidRPr="0063032E">
              <w:rPr>
                <w:lang w:val="en-US"/>
              </w:rPr>
              <w:t>1</w:t>
            </w:r>
            <w:r w:rsidR="0040418A" w:rsidRPr="0063032E">
              <w:t>40</w:t>
            </w:r>
          </w:p>
        </w:tc>
        <w:tc>
          <w:tcPr>
            <w:tcW w:w="2632" w:type="dxa"/>
          </w:tcPr>
          <w:p w:rsidR="00D928CA" w:rsidRPr="0063032E" w:rsidRDefault="0040418A" w:rsidP="00AB2498">
            <w:pPr>
              <w:ind w:hanging="2"/>
              <w:jc w:val="center"/>
            </w:pPr>
            <w:r w:rsidRPr="0063032E">
              <w:t>6</w:t>
            </w:r>
          </w:p>
        </w:tc>
      </w:tr>
    </w:tbl>
    <w:p w:rsidR="00D928CA" w:rsidRPr="0063032E" w:rsidRDefault="00D928CA" w:rsidP="00D928CA">
      <w:pPr>
        <w:ind w:hanging="2"/>
        <w:rPr>
          <w:b/>
        </w:rPr>
      </w:pPr>
    </w:p>
    <w:p w:rsidR="00D928CA" w:rsidRPr="0063032E" w:rsidRDefault="00D928CA" w:rsidP="00D928CA">
      <w:pPr>
        <w:ind w:hanging="2"/>
      </w:pPr>
      <w:r w:rsidRPr="0063032E">
        <w:rPr>
          <w:b/>
        </w:rPr>
        <w:t>ТЕХНИЧЕСКАЯ ИНФОРМАЦИЯ</w:t>
      </w: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963"/>
      </w:tblGrid>
      <w:tr w:rsidR="00D928CA" w:rsidRPr="0063032E" w:rsidTr="00AB2498">
        <w:trPr>
          <w:jc w:val="center"/>
        </w:trPr>
        <w:tc>
          <w:tcPr>
            <w:tcW w:w="6232" w:type="dxa"/>
            <w:shd w:val="clear" w:color="auto" w:fill="F7CAAC"/>
          </w:tcPr>
          <w:p w:rsidR="00D928CA" w:rsidRPr="0063032E" w:rsidRDefault="00D928CA" w:rsidP="00AB2498">
            <w:pPr>
              <w:ind w:hanging="2"/>
            </w:pPr>
            <w:r w:rsidRPr="0063032E">
              <w:rPr>
                <w:b/>
              </w:rPr>
              <w:t>Наименование показателя</w:t>
            </w:r>
          </w:p>
        </w:tc>
        <w:tc>
          <w:tcPr>
            <w:tcW w:w="3963" w:type="dxa"/>
            <w:shd w:val="clear" w:color="auto" w:fill="F7CAAC"/>
          </w:tcPr>
          <w:p w:rsidR="00D928CA" w:rsidRPr="0063032E" w:rsidRDefault="00D928CA" w:rsidP="00AB2498">
            <w:pPr>
              <w:ind w:hanging="2"/>
            </w:pPr>
            <w:r w:rsidRPr="0063032E">
              <w:rPr>
                <w:b/>
              </w:rPr>
              <w:t>Значение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</w:tcPr>
          <w:p w:rsidR="00D928CA" w:rsidRPr="0063032E" w:rsidRDefault="00D928CA" w:rsidP="00AB2498">
            <w:pPr>
              <w:ind w:hanging="2"/>
            </w:pPr>
            <w:r w:rsidRPr="0063032E">
              <w:t>Технические условия</w:t>
            </w:r>
          </w:p>
        </w:tc>
        <w:tc>
          <w:tcPr>
            <w:tcW w:w="3963" w:type="dxa"/>
          </w:tcPr>
          <w:p w:rsidR="00D928CA" w:rsidRPr="0063032E" w:rsidRDefault="0040418A" w:rsidP="00AB2498">
            <w:pPr>
              <w:ind w:hanging="2"/>
            </w:pPr>
            <w:r w:rsidRPr="0063032E">
              <w:rPr>
                <w:bCs/>
              </w:rPr>
              <w:t>20.30.11-041-01524656-2020</w:t>
            </w:r>
          </w:p>
        </w:tc>
      </w:tr>
      <w:tr w:rsidR="00D928CA" w:rsidRPr="0063032E" w:rsidTr="00A00670">
        <w:trPr>
          <w:jc w:val="center"/>
        </w:trPr>
        <w:tc>
          <w:tcPr>
            <w:tcW w:w="6232" w:type="dxa"/>
          </w:tcPr>
          <w:p w:rsidR="00D928CA" w:rsidRPr="0063032E" w:rsidRDefault="00D928CA" w:rsidP="00D928CA">
            <w:pPr>
              <w:ind w:hanging="2"/>
            </w:pPr>
            <w:r w:rsidRPr="0063032E">
              <w:t>Основа материала</w:t>
            </w:r>
          </w:p>
        </w:tc>
        <w:tc>
          <w:tcPr>
            <w:tcW w:w="3963" w:type="dxa"/>
            <w:vAlign w:val="center"/>
          </w:tcPr>
          <w:p w:rsidR="00D928CA" w:rsidRPr="0063032E" w:rsidRDefault="00D928CA" w:rsidP="00D928CA">
            <w:pPr>
              <w:pStyle w:val="a4"/>
              <w:rPr>
                <w:bCs/>
              </w:rPr>
            </w:pPr>
            <w:r w:rsidRPr="0063032E">
              <w:rPr>
                <w:bCs/>
              </w:rPr>
              <w:t>Полиуретановая дисперсия с активными  целевыми добавками</w:t>
            </w:r>
            <w:r w:rsidR="0004072A" w:rsidRPr="0063032E">
              <w:rPr>
                <w:bCs/>
              </w:rPr>
              <w:t>, преобразователем ржавчины</w:t>
            </w:r>
            <w:r w:rsidRPr="0063032E">
              <w:rPr>
                <w:bCs/>
              </w:rPr>
              <w:t>, вода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</w:tcPr>
          <w:p w:rsidR="00D928CA" w:rsidRPr="0063032E" w:rsidRDefault="00D928CA" w:rsidP="00D928CA">
            <w:pPr>
              <w:ind w:hanging="2"/>
            </w:pPr>
            <w:r w:rsidRPr="0063032E">
              <w:t>Внешний вид пленки</w:t>
            </w:r>
          </w:p>
        </w:tc>
        <w:tc>
          <w:tcPr>
            <w:tcW w:w="3963" w:type="dxa"/>
            <w:vAlign w:val="center"/>
          </w:tcPr>
          <w:p w:rsidR="00D928CA" w:rsidRPr="0063032E" w:rsidRDefault="00D928CA" w:rsidP="00D928CA">
            <w:pPr>
              <w:ind w:hanging="2"/>
            </w:pPr>
            <w:r w:rsidRPr="0063032E">
              <w:t>Однородная глянцевая поверхность</w:t>
            </w:r>
          </w:p>
        </w:tc>
      </w:tr>
      <w:tr w:rsidR="00D928CA" w:rsidRPr="0063032E" w:rsidTr="00AB2498">
        <w:trPr>
          <w:jc w:val="center"/>
        </w:trPr>
        <w:tc>
          <w:tcPr>
            <w:tcW w:w="10195" w:type="dxa"/>
            <w:gridSpan w:val="2"/>
            <w:shd w:val="clear" w:color="auto" w:fill="F7CAAC"/>
          </w:tcPr>
          <w:p w:rsidR="00D928CA" w:rsidRPr="0063032E" w:rsidRDefault="00D928CA" w:rsidP="00D928CA">
            <w:pPr>
              <w:ind w:hanging="2"/>
            </w:pPr>
            <w:r w:rsidRPr="0063032E">
              <w:rPr>
                <w:b/>
              </w:rPr>
              <w:t>Компонент А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</w:tcPr>
          <w:p w:rsidR="00D928CA" w:rsidRPr="0063032E" w:rsidRDefault="00F201F1" w:rsidP="00D928CA">
            <w:pPr>
              <w:ind w:hanging="2"/>
            </w:pPr>
            <w:r w:rsidRPr="00F201F1">
              <w:t>Объем сухого остатка, %</w:t>
            </w:r>
          </w:p>
        </w:tc>
        <w:tc>
          <w:tcPr>
            <w:tcW w:w="3963" w:type="dxa"/>
          </w:tcPr>
          <w:p w:rsidR="00D928CA" w:rsidRPr="0063032E" w:rsidRDefault="0040418A" w:rsidP="00D928CA">
            <w:pPr>
              <w:ind w:hanging="2"/>
            </w:pPr>
            <w:r w:rsidRPr="0063032E">
              <w:t>50-58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  <w:vAlign w:val="center"/>
          </w:tcPr>
          <w:p w:rsidR="00D928CA" w:rsidRPr="0063032E" w:rsidRDefault="00D928CA" w:rsidP="00D928CA">
            <w:pPr>
              <w:ind w:hanging="2"/>
            </w:pPr>
            <w:r w:rsidRPr="0063032E">
              <w:t>Степень перетира, мкм, не более</w:t>
            </w:r>
          </w:p>
        </w:tc>
        <w:tc>
          <w:tcPr>
            <w:tcW w:w="3963" w:type="dxa"/>
          </w:tcPr>
          <w:p w:rsidR="00D928CA" w:rsidRPr="0063032E" w:rsidRDefault="00D928CA" w:rsidP="00D928CA">
            <w:pPr>
              <w:ind w:hanging="2"/>
            </w:pPr>
            <w:r w:rsidRPr="0063032E">
              <w:t>40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  <w:vAlign w:val="center"/>
          </w:tcPr>
          <w:p w:rsidR="00D928CA" w:rsidRPr="0063032E" w:rsidRDefault="00D928CA" w:rsidP="00D928CA">
            <w:pPr>
              <w:ind w:hanging="2"/>
            </w:pPr>
            <w:r w:rsidRPr="0063032E">
              <w:t>Условная вязкость по В3-246 (сопло 4), сек, не менее</w:t>
            </w:r>
          </w:p>
        </w:tc>
        <w:tc>
          <w:tcPr>
            <w:tcW w:w="3963" w:type="dxa"/>
          </w:tcPr>
          <w:p w:rsidR="00D928CA" w:rsidRPr="0063032E" w:rsidRDefault="0040418A" w:rsidP="00D928CA">
            <w:pPr>
              <w:ind w:hanging="2"/>
            </w:pPr>
            <w:r w:rsidRPr="0063032E">
              <w:t>60-90</w:t>
            </w:r>
          </w:p>
        </w:tc>
      </w:tr>
      <w:tr w:rsidR="00D928CA" w:rsidRPr="0063032E" w:rsidTr="00AB2498">
        <w:trPr>
          <w:jc w:val="center"/>
        </w:trPr>
        <w:tc>
          <w:tcPr>
            <w:tcW w:w="10195" w:type="dxa"/>
            <w:gridSpan w:val="2"/>
            <w:shd w:val="clear" w:color="auto" w:fill="F7CAAC"/>
          </w:tcPr>
          <w:p w:rsidR="00D928CA" w:rsidRPr="0063032E" w:rsidRDefault="00D928CA" w:rsidP="00D928CA">
            <w:pPr>
              <w:ind w:hanging="2"/>
            </w:pPr>
            <w:r w:rsidRPr="0063032E">
              <w:rPr>
                <w:b/>
              </w:rPr>
              <w:t>Готовый состав (после смешения компонентов)</w:t>
            </w:r>
          </w:p>
        </w:tc>
      </w:tr>
      <w:tr w:rsidR="00D928CA" w:rsidRPr="0063032E" w:rsidTr="00AB2498">
        <w:trPr>
          <w:trHeight w:val="447"/>
          <w:jc w:val="center"/>
        </w:trPr>
        <w:tc>
          <w:tcPr>
            <w:tcW w:w="6232" w:type="dxa"/>
          </w:tcPr>
          <w:p w:rsidR="00D928CA" w:rsidRPr="0063032E" w:rsidRDefault="00D928CA" w:rsidP="00BF4516">
            <w:pPr>
              <w:ind w:hanging="2"/>
            </w:pPr>
            <w:r w:rsidRPr="0063032E">
              <w:t>Цвет покрытия</w:t>
            </w:r>
          </w:p>
        </w:tc>
        <w:tc>
          <w:tcPr>
            <w:tcW w:w="3963" w:type="dxa"/>
          </w:tcPr>
          <w:p w:rsidR="00D928CA" w:rsidRPr="0063032E" w:rsidRDefault="00D928CA" w:rsidP="00D928CA">
            <w:pPr>
              <w:ind w:hanging="2"/>
              <w:jc w:val="both"/>
            </w:pPr>
            <w:r w:rsidRPr="0063032E">
              <w:t>Базовые цвета: база А, база С, RAL 7040.</w:t>
            </w:r>
          </w:p>
          <w:p w:rsidR="00D928CA" w:rsidRPr="0063032E" w:rsidRDefault="00D928CA" w:rsidP="00D928CA">
            <w:pPr>
              <w:ind w:hanging="2"/>
              <w:jc w:val="both"/>
            </w:pPr>
            <w:r w:rsidRPr="0063032E">
              <w:t>Колеровка в другие цвета: RAL Classic, NCS Index, Symhony на заказ от одного ведра в день обращения. Подробности по цветам и стоимости уточняйте у менеджеров.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</w:tcPr>
          <w:p w:rsidR="00D928CA" w:rsidRPr="0063032E" w:rsidRDefault="00D928CA" w:rsidP="00D928CA">
            <w:pPr>
              <w:ind w:hanging="2"/>
            </w:pPr>
            <w:r w:rsidRPr="0063032E">
              <w:t>Жизнеспособность после смешения компонентов при температуре (20,0±0,5)° С, ч, не менее</w:t>
            </w:r>
          </w:p>
        </w:tc>
        <w:tc>
          <w:tcPr>
            <w:tcW w:w="3963" w:type="dxa"/>
          </w:tcPr>
          <w:p w:rsidR="00D928CA" w:rsidRPr="0063032E" w:rsidRDefault="00D928CA" w:rsidP="00D928CA">
            <w:pPr>
              <w:ind w:hanging="2"/>
            </w:pPr>
            <w:r w:rsidRPr="0063032E">
              <w:t>3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</w:tcPr>
          <w:p w:rsidR="00D928CA" w:rsidRPr="0063032E" w:rsidRDefault="00D928CA" w:rsidP="00D928CA">
            <w:pPr>
              <w:ind w:hanging="2"/>
            </w:pPr>
            <w:r w:rsidRPr="0063032E">
              <w:t>Время высыхания до степени 3 при t (20,0±0,5)°С, часов, не более</w:t>
            </w:r>
          </w:p>
        </w:tc>
        <w:tc>
          <w:tcPr>
            <w:tcW w:w="3963" w:type="dxa"/>
          </w:tcPr>
          <w:p w:rsidR="00D928CA" w:rsidRPr="0063032E" w:rsidRDefault="0040418A" w:rsidP="00D928CA">
            <w:pPr>
              <w:ind w:hanging="2"/>
            </w:pPr>
            <w:r w:rsidRPr="0063032E">
              <w:t>6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</w:tcPr>
          <w:p w:rsidR="00D928CA" w:rsidRPr="0063032E" w:rsidRDefault="00D928CA" w:rsidP="00D928CA">
            <w:pPr>
              <w:ind w:hanging="2"/>
            </w:pPr>
            <w:r w:rsidRPr="0063032E">
              <w:t>Адгезия, балл, не более</w:t>
            </w:r>
          </w:p>
        </w:tc>
        <w:tc>
          <w:tcPr>
            <w:tcW w:w="3963" w:type="dxa"/>
          </w:tcPr>
          <w:p w:rsidR="00D928CA" w:rsidRPr="0063032E" w:rsidRDefault="0040418A" w:rsidP="00D928CA">
            <w:pPr>
              <w:ind w:hanging="2"/>
            </w:pPr>
            <w:r w:rsidRPr="0063032E">
              <w:t>0</w:t>
            </w:r>
          </w:p>
        </w:tc>
      </w:tr>
      <w:tr w:rsidR="00D928CA" w:rsidRPr="0063032E" w:rsidTr="00AB2498">
        <w:trPr>
          <w:trHeight w:val="260"/>
          <w:jc w:val="center"/>
        </w:trPr>
        <w:tc>
          <w:tcPr>
            <w:tcW w:w="6232" w:type="dxa"/>
          </w:tcPr>
          <w:p w:rsidR="00D928CA" w:rsidRPr="0063032E" w:rsidRDefault="00D928CA" w:rsidP="00D928CA">
            <w:pPr>
              <w:ind w:hanging="2"/>
              <w:jc w:val="both"/>
            </w:pPr>
            <w:r w:rsidRPr="0063032E">
              <w:t>Окончательный набор прочности, сут.</w:t>
            </w:r>
          </w:p>
        </w:tc>
        <w:tc>
          <w:tcPr>
            <w:tcW w:w="3963" w:type="dxa"/>
          </w:tcPr>
          <w:p w:rsidR="00D928CA" w:rsidRPr="0063032E" w:rsidRDefault="00D928CA" w:rsidP="00D928CA">
            <w:pPr>
              <w:ind w:hanging="2"/>
            </w:pPr>
            <w:r w:rsidRPr="0063032E">
              <w:t>3</w:t>
            </w:r>
          </w:p>
        </w:tc>
      </w:tr>
      <w:tr w:rsidR="00D928CA" w:rsidRPr="0063032E" w:rsidTr="00AB2498">
        <w:trPr>
          <w:jc w:val="center"/>
        </w:trPr>
        <w:tc>
          <w:tcPr>
            <w:tcW w:w="10195" w:type="dxa"/>
            <w:gridSpan w:val="2"/>
            <w:shd w:val="clear" w:color="auto" w:fill="F7CAAC"/>
          </w:tcPr>
          <w:p w:rsidR="00D928CA" w:rsidRPr="0063032E" w:rsidRDefault="00D928CA" w:rsidP="00D928CA">
            <w:pPr>
              <w:ind w:hanging="2"/>
            </w:pPr>
            <w:r w:rsidRPr="0063032E">
              <w:rPr>
                <w:b/>
              </w:rPr>
              <w:t>Стойкость покрытия к статическому воздействию жидкостей при температуре (20±2)°С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</w:tcPr>
          <w:p w:rsidR="00D928CA" w:rsidRPr="0063032E" w:rsidRDefault="00D928CA" w:rsidP="00D928CA">
            <w:pPr>
              <w:ind w:hanging="2"/>
            </w:pPr>
            <w:r w:rsidRPr="0063032E">
              <w:t>бензина, ч, не менее</w:t>
            </w:r>
          </w:p>
        </w:tc>
        <w:tc>
          <w:tcPr>
            <w:tcW w:w="3963" w:type="dxa"/>
          </w:tcPr>
          <w:p w:rsidR="00D928CA" w:rsidRPr="0063032E" w:rsidRDefault="00D928CA" w:rsidP="00D928CA">
            <w:pPr>
              <w:ind w:hanging="2"/>
            </w:pPr>
            <w:r w:rsidRPr="0063032E">
              <w:t>72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</w:tcPr>
          <w:p w:rsidR="00D928CA" w:rsidRPr="0063032E" w:rsidRDefault="00D928CA" w:rsidP="00D928CA">
            <w:pPr>
              <w:ind w:hanging="2"/>
            </w:pPr>
            <w:r w:rsidRPr="0063032E">
              <w:t>масел, ч, не менее</w:t>
            </w:r>
          </w:p>
        </w:tc>
        <w:tc>
          <w:tcPr>
            <w:tcW w:w="3963" w:type="dxa"/>
          </w:tcPr>
          <w:p w:rsidR="00D928CA" w:rsidRPr="0063032E" w:rsidRDefault="00D928CA" w:rsidP="00D928CA">
            <w:pPr>
              <w:ind w:hanging="2"/>
            </w:pPr>
            <w:r w:rsidRPr="0063032E">
              <w:t>72</w:t>
            </w:r>
          </w:p>
        </w:tc>
      </w:tr>
      <w:tr w:rsidR="00D928CA" w:rsidRPr="0063032E" w:rsidTr="00AB2498">
        <w:trPr>
          <w:jc w:val="center"/>
        </w:trPr>
        <w:tc>
          <w:tcPr>
            <w:tcW w:w="6232" w:type="dxa"/>
          </w:tcPr>
          <w:p w:rsidR="00D928CA" w:rsidRPr="0063032E" w:rsidRDefault="00D928CA" w:rsidP="00D928CA">
            <w:pPr>
              <w:ind w:hanging="2"/>
            </w:pPr>
            <w:r w:rsidRPr="0063032E">
              <w:t>воды, ч, не менее</w:t>
            </w:r>
          </w:p>
        </w:tc>
        <w:tc>
          <w:tcPr>
            <w:tcW w:w="3963" w:type="dxa"/>
          </w:tcPr>
          <w:p w:rsidR="00D928CA" w:rsidRPr="0063032E" w:rsidRDefault="00D928CA" w:rsidP="00D928CA">
            <w:pPr>
              <w:ind w:hanging="2"/>
            </w:pPr>
            <w:r w:rsidRPr="0063032E">
              <w:t>72</w:t>
            </w:r>
          </w:p>
        </w:tc>
      </w:tr>
      <w:tr w:rsidR="00D928CA" w:rsidRPr="0063032E" w:rsidTr="00AB2498">
        <w:trPr>
          <w:jc w:val="center"/>
        </w:trPr>
        <w:tc>
          <w:tcPr>
            <w:tcW w:w="10195" w:type="dxa"/>
            <w:gridSpan w:val="2"/>
            <w:shd w:val="clear" w:color="auto" w:fill="F7CAAC"/>
          </w:tcPr>
          <w:p w:rsidR="00D928CA" w:rsidRPr="0063032E" w:rsidRDefault="00D928CA" w:rsidP="00D928CA">
            <w:pPr>
              <w:ind w:hanging="2"/>
            </w:pPr>
            <w:r w:rsidRPr="0063032E">
              <w:rPr>
                <w:b/>
              </w:rPr>
              <w:t>Прочность пленки</w:t>
            </w:r>
          </w:p>
        </w:tc>
      </w:tr>
      <w:tr w:rsidR="00D928CA" w:rsidRPr="0063032E" w:rsidTr="00BF4516">
        <w:trPr>
          <w:trHeight w:val="358"/>
          <w:jc w:val="center"/>
        </w:trPr>
        <w:tc>
          <w:tcPr>
            <w:tcW w:w="6232" w:type="dxa"/>
          </w:tcPr>
          <w:p w:rsidR="00D928CA" w:rsidRPr="0063032E" w:rsidRDefault="00D928CA" w:rsidP="00BF4516">
            <w:pPr>
              <w:pStyle w:val="a4"/>
              <w:rPr>
                <w:bCs/>
              </w:rPr>
            </w:pPr>
            <w:r w:rsidRPr="0063032E">
              <w:rPr>
                <w:bCs/>
              </w:rPr>
              <w:t>Твердость по ТМЛ ТМ-1</w:t>
            </w:r>
          </w:p>
        </w:tc>
        <w:tc>
          <w:tcPr>
            <w:tcW w:w="3963" w:type="dxa"/>
          </w:tcPr>
          <w:p w:rsidR="00D928CA" w:rsidRPr="0063032E" w:rsidRDefault="00D928CA" w:rsidP="00D928CA">
            <w:pPr>
              <w:ind w:hanging="2"/>
            </w:pPr>
            <w:r w:rsidRPr="0063032E">
              <w:t>0,4</w:t>
            </w:r>
          </w:p>
        </w:tc>
      </w:tr>
      <w:tr w:rsidR="0040418A" w:rsidRPr="0063032E" w:rsidTr="00AE10A0">
        <w:trPr>
          <w:jc w:val="center"/>
        </w:trPr>
        <w:tc>
          <w:tcPr>
            <w:tcW w:w="6232" w:type="dxa"/>
            <w:vAlign w:val="center"/>
          </w:tcPr>
          <w:p w:rsidR="0040418A" w:rsidRPr="0063032E" w:rsidRDefault="0040418A" w:rsidP="0040418A">
            <w:pPr>
              <w:pStyle w:val="a4"/>
              <w:rPr>
                <w:bCs/>
              </w:rPr>
            </w:pPr>
            <w:r w:rsidRPr="0063032E">
              <w:rPr>
                <w:bCs/>
              </w:rPr>
              <w:t>Прочность пленки при ударе, см, не менее</w:t>
            </w:r>
          </w:p>
        </w:tc>
        <w:tc>
          <w:tcPr>
            <w:tcW w:w="3963" w:type="dxa"/>
          </w:tcPr>
          <w:p w:rsidR="0040418A" w:rsidRPr="0063032E" w:rsidRDefault="0040418A" w:rsidP="0040418A">
            <w:pPr>
              <w:ind w:hanging="2"/>
            </w:pPr>
            <w:r w:rsidRPr="0063032E">
              <w:t>50</w:t>
            </w:r>
          </w:p>
        </w:tc>
      </w:tr>
      <w:tr w:rsidR="0040418A" w:rsidRPr="0063032E" w:rsidTr="00AB2498">
        <w:trPr>
          <w:jc w:val="center"/>
        </w:trPr>
        <w:tc>
          <w:tcPr>
            <w:tcW w:w="6232" w:type="dxa"/>
          </w:tcPr>
          <w:p w:rsidR="0040418A" w:rsidRPr="0063032E" w:rsidRDefault="0040418A" w:rsidP="0040418A">
            <w:pPr>
              <w:ind w:hanging="2"/>
            </w:pPr>
            <w:r w:rsidRPr="0063032E">
              <w:rPr>
                <w:bCs/>
              </w:rPr>
              <w:lastRenderedPageBreak/>
              <w:t>Рабочий интервал температур после набора прочности</w:t>
            </w:r>
          </w:p>
        </w:tc>
        <w:tc>
          <w:tcPr>
            <w:tcW w:w="3963" w:type="dxa"/>
          </w:tcPr>
          <w:p w:rsidR="0040418A" w:rsidRPr="0063032E" w:rsidRDefault="0040418A" w:rsidP="0040418A">
            <w:pPr>
              <w:ind w:hanging="2"/>
            </w:pPr>
            <w:r w:rsidRPr="0063032E">
              <w:rPr>
                <w:bCs/>
              </w:rPr>
              <w:t>От -50 до +70°С</w:t>
            </w:r>
          </w:p>
        </w:tc>
      </w:tr>
    </w:tbl>
    <w:p w:rsidR="00D928CA" w:rsidRPr="0063032E" w:rsidRDefault="00D928CA" w:rsidP="00D928CA">
      <w:pPr>
        <w:ind w:hanging="2"/>
        <w:jc w:val="both"/>
      </w:pPr>
    </w:p>
    <w:p w:rsidR="00D928CA" w:rsidRPr="0063032E" w:rsidRDefault="00D928CA" w:rsidP="00D928CA">
      <w:pPr>
        <w:ind w:hanging="2"/>
        <w:jc w:val="both"/>
      </w:pPr>
      <w:r w:rsidRPr="0063032E">
        <w:rPr>
          <w:b/>
        </w:rPr>
        <w:t>Безопасность</w:t>
      </w:r>
    </w:p>
    <w:p w:rsidR="00D928CA" w:rsidRPr="0063032E" w:rsidRDefault="00D928CA" w:rsidP="00D928CA">
      <w:pPr>
        <w:ind w:hanging="2"/>
        <w:jc w:val="both"/>
      </w:pPr>
      <w:r w:rsidRPr="0063032E">
        <w:t>Работы по нанесению грунт-эмали, проводить в проветриваемом помещении. При проведении работ рекомендуется пользоваться защитными очками и перчатками. Не допускать попадания материала на участки кожи. При попадании материала в глаза промыть большим количеством воды!</w:t>
      </w:r>
    </w:p>
    <w:p w:rsidR="00D928CA" w:rsidRPr="0063032E" w:rsidRDefault="00D928CA" w:rsidP="00D928CA">
      <w:pPr>
        <w:ind w:hanging="2"/>
        <w:jc w:val="both"/>
        <w:rPr>
          <w:b/>
        </w:rPr>
      </w:pPr>
    </w:p>
    <w:p w:rsidR="00D928CA" w:rsidRPr="0063032E" w:rsidRDefault="00D928CA" w:rsidP="00D928CA">
      <w:pPr>
        <w:ind w:hanging="2"/>
        <w:jc w:val="both"/>
      </w:pPr>
      <w:r w:rsidRPr="0063032E">
        <w:rPr>
          <w:b/>
        </w:rPr>
        <w:t>Условия хранения</w:t>
      </w:r>
    </w:p>
    <w:p w:rsidR="00D928CA" w:rsidRPr="0063032E" w:rsidRDefault="00D928CA" w:rsidP="00D928CA">
      <w:pPr>
        <w:ind w:hanging="2"/>
        <w:jc w:val="both"/>
      </w:pPr>
      <w:r w:rsidRPr="0063032E">
        <w:t xml:space="preserve">Не нагревать. Беречь от огня. Состав хранить в прочно закрытой таре, предохраняя от действия тепла и прямых солнечных лучей при температуре от </w:t>
      </w:r>
      <w:r w:rsidR="00B92361">
        <w:rPr>
          <w:b/>
          <w:i/>
        </w:rPr>
        <w:t>+</w:t>
      </w:r>
      <w:r w:rsidR="00B92361" w:rsidRPr="00B92361">
        <w:rPr>
          <w:b/>
          <w:i/>
        </w:rPr>
        <w:t>5</w:t>
      </w:r>
      <w:r w:rsidRPr="0063032E">
        <w:rPr>
          <w:b/>
          <w:i/>
        </w:rPr>
        <w:t xml:space="preserve"> </w:t>
      </w:r>
      <w:r w:rsidRPr="0063032E">
        <w:rPr>
          <w:i/>
        </w:rPr>
        <w:t xml:space="preserve">до </w:t>
      </w:r>
      <w:r w:rsidRPr="0063032E">
        <w:rPr>
          <w:b/>
          <w:i/>
        </w:rPr>
        <w:t>+35 °С</w:t>
      </w:r>
      <w:r w:rsidRPr="0063032E">
        <w:rPr>
          <w:i/>
        </w:rPr>
        <w:t>.</w:t>
      </w:r>
    </w:p>
    <w:p w:rsidR="00D928CA" w:rsidRPr="0063032E" w:rsidRDefault="00D928CA" w:rsidP="00D928CA">
      <w:pPr>
        <w:ind w:hanging="2"/>
        <w:jc w:val="both"/>
      </w:pPr>
      <w:r w:rsidRPr="0063032E">
        <w:t>Гарантийный срок хранения в заводской упаковке —</w:t>
      </w:r>
      <w:r w:rsidR="0040418A" w:rsidRPr="0063032E">
        <w:rPr>
          <w:b/>
        </w:rPr>
        <w:t>9</w:t>
      </w:r>
      <w:r w:rsidRPr="0063032E">
        <w:rPr>
          <w:b/>
        </w:rPr>
        <w:t xml:space="preserve"> месяцев </w:t>
      </w:r>
      <w:r w:rsidRPr="0063032E">
        <w:t>со дня изготовления.</w:t>
      </w:r>
    </w:p>
    <w:p w:rsidR="00D928CA" w:rsidRPr="0063032E" w:rsidRDefault="00D928CA" w:rsidP="00D928CA">
      <w:pPr>
        <w:ind w:hanging="2"/>
        <w:jc w:val="both"/>
      </w:pPr>
    </w:p>
    <w:p w:rsidR="00D928CA" w:rsidRPr="0063032E" w:rsidRDefault="00D928CA" w:rsidP="00D928CA">
      <w:pPr>
        <w:ind w:hanging="2"/>
        <w:jc w:val="both"/>
      </w:pPr>
      <w:r w:rsidRPr="0063032E">
        <w:rPr>
          <w:b/>
        </w:rPr>
        <w:t>Тара</w:t>
      </w:r>
    </w:p>
    <w:p w:rsidR="00D928CA" w:rsidRPr="0063032E" w:rsidRDefault="00D928CA" w:rsidP="00D928CA">
      <w:pPr>
        <w:ind w:hanging="2"/>
        <w:jc w:val="both"/>
      </w:pPr>
      <w:r w:rsidRPr="0063032E">
        <w:t xml:space="preserve">Тара </w:t>
      </w:r>
      <w:r w:rsidRPr="0063032E">
        <w:rPr>
          <w:b/>
        </w:rPr>
        <w:t>20 кг</w:t>
      </w:r>
      <w:r w:rsidRPr="0063032E">
        <w:t xml:space="preserve"> </w:t>
      </w:r>
    </w:p>
    <w:p w:rsidR="00D928CA" w:rsidRPr="0063032E" w:rsidRDefault="00D928CA" w:rsidP="00D928CA">
      <w:pPr>
        <w:ind w:hanging="2"/>
        <w:jc w:val="both"/>
      </w:pPr>
    </w:p>
    <w:p w:rsidR="00D928CA" w:rsidRPr="0063032E" w:rsidRDefault="00D928CA" w:rsidP="00D928CA">
      <w:pPr>
        <w:pStyle w:val="1"/>
        <w:ind w:hanging="2"/>
        <w:jc w:val="both"/>
        <w:rPr>
          <w:sz w:val="24"/>
          <w:szCs w:val="24"/>
        </w:rPr>
      </w:pPr>
      <w:r w:rsidRPr="0063032E">
        <w:rPr>
          <w:b/>
          <w:sz w:val="24"/>
          <w:szCs w:val="24"/>
        </w:rPr>
        <w:t xml:space="preserve">Внимание! </w:t>
      </w:r>
    </w:p>
    <w:p w:rsidR="00D928CA" w:rsidRPr="0063032E" w:rsidRDefault="00D928CA" w:rsidP="00D928CA">
      <w:pPr>
        <w:pStyle w:val="1"/>
        <w:numPr>
          <w:ilvl w:val="0"/>
          <w:numId w:val="19"/>
        </w:numPr>
        <w:ind w:hanging="360"/>
        <w:jc w:val="both"/>
        <w:rPr>
          <w:sz w:val="24"/>
          <w:szCs w:val="24"/>
        </w:rPr>
      </w:pPr>
      <w:r w:rsidRPr="0063032E">
        <w:rPr>
          <w:b/>
          <w:sz w:val="24"/>
          <w:szCs w:val="24"/>
        </w:rPr>
        <w:t xml:space="preserve">Поставляется в литографированной таре! </w:t>
      </w:r>
    </w:p>
    <w:p w:rsidR="00D928CA" w:rsidRPr="0063032E" w:rsidRDefault="00D928CA" w:rsidP="000C5259">
      <w:pPr>
        <w:pStyle w:val="1"/>
        <w:numPr>
          <w:ilvl w:val="0"/>
          <w:numId w:val="19"/>
        </w:numPr>
        <w:ind w:hanging="360"/>
        <w:jc w:val="both"/>
        <w:rPr>
          <w:sz w:val="24"/>
          <w:szCs w:val="24"/>
        </w:rPr>
      </w:pPr>
      <w:r w:rsidRPr="0063032E">
        <w:rPr>
          <w:b/>
          <w:sz w:val="24"/>
          <w:szCs w:val="24"/>
        </w:rPr>
        <w:t>Этикетка оснащена защитными элементами от подделок!</w:t>
      </w:r>
    </w:p>
    <w:p w:rsidR="00E41CC4" w:rsidRDefault="00E41CC4" w:rsidP="00BA1262">
      <w:pPr>
        <w:pStyle w:val="a4"/>
        <w:jc w:val="both"/>
        <w:rPr>
          <w:bCs/>
        </w:rPr>
      </w:pPr>
    </w:p>
    <w:sectPr w:rsidR="00E41CC4" w:rsidSect="007B09E0">
      <w:pgSz w:w="11906" w:h="16838"/>
      <w:pgMar w:top="18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6A6A"/>
    <w:multiLevelType w:val="hybridMultilevel"/>
    <w:tmpl w:val="6E58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913"/>
    <w:multiLevelType w:val="multilevel"/>
    <w:tmpl w:val="253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233E3"/>
    <w:multiLevelType w:val="hybridMultilevel"/>
    <w:tmpl w:val="B70E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7A39"/>
    <w:multiLevelType w:val="hybridMultilevel"/>
    <w:tmpl w:val="7916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67A62"/>
    <w:multiLevelType w:val="hybridMultilevel"/>
    <w:tmpl w:val="9BA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25EBB"/>
    <w:multiLevelType w:val="hybridMultilevel"/>
    <w:tmpl w:val="EACA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C3AE9"/>
    <w:multiLevelType w:val="hybridMultilevel"/>
    <w:tmpl w:val="6B5E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20AC1"/>
    <w:multiLevelType w:val="multilevel"/>
    <w:tmpl w:val="99F6E4D2"/>
    <w:lvl w:ilvl="0">
      <w:start w:val="1"/>
      <w:numFmt w:val="bullet"/>
      <w:lvlText w:val="●"/>
      <w:lvlJc w:val="left"/>
      <w:pPr>
        <w:ind w:left="718" w:firstLine="35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38" w:firstLine="107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58" w:firstLine="179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78" w:firstLine="251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98" w:firstLine="323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18" w:firstLine="395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38" w:firstLine="467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58" w:firstLine="539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78" w:firstLine="6118"/>
      </w:pPr>
      <w:rPr>
        <w:rFonts w:ascii="Arial" w:eastAsia="Arial" w:hAnsi="Arial" w:cs="Arial"/>
        <w:vertAlign w:val="baseline"/>
      </w:rPr>
    </w:lvl>
  </w:abstractNum>
  <w:abstractNum w:abstractNumId="8">
    <w:nsid w:val="554045E2"/>
    <w:multiLevelType w:val="hybridMultilevel"/>
    <w:tmpl w:val="C6AA1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F2A22"/>
    <w:multiLevelType w:val="hybridMultilevel"/>
    <w:tmpl w:val="3F0E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F2C9A"/>
    <w:multiLevelType w:val="multilevel"/>
    <w:tmpl w:val="7DE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8D157F"/>
    <w:multiLevelType w:val="hybridMultilevel"/>
    <w:tmpl w:val="E8E2DEA8"/>
    <w:lvl w:ilvl="0" w:tplc="67A6C9B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838E5"/>
    <w:multiLevelType w:val="multilevel"/>
    <w:tmpl w:val="F6A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71E80"/>
    <w:multiLevelType w:val="multilevel"/>
    <w:tmpl w:val="7DC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26C00"/>
    <w:multiLevelType w:val="multilevel"/>
    <w:tmpl w:val="F54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D3341"/>
    <w:multiLevelType w:val="hybridMultilevel"/>
    <w:tmpl w:val="0068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445BB"/>
    <w:multiLevelType w:val="hybridMultilevel"/>
    <w:tmpl w:val="9F70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73616"/>
    <w:multiLevelType w:val="hybridMultilevel"/>
    <w:tmpl w:val="5C30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5"/>
  </w:num>
  <w:num w:numId="8">
    <w:abstractNumId w:val="9"/>
  </w:num>
  <w:num w:numId="9">
    <w:abstractNumId w:val="1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99"/>
    <w:rsid w:val="00001251"/>
    <w:rsid w:val="00002FC6"/>
    <w:rsid w:val="00013B1D"/>
    <w:rsid w:val="00014841"/>
    <w:rsid w:val="00020E5E"/>
    <w:rsid w:val="00025C1E"/>
    <w:rsid w:val="000264BF"/>
    <w:rsid w:val="00027521"/>
    <w:rsid w:val="0004072A"/>
    <w:rsid w:val="00053692"/>
    <w:rsid w:val="000547FF"/>
    <w:rsid w:val="00054EDA"/>
    <w:rsid w:val="000560B8"/>
    <w:rsid w:val="00062FBA"/>
    <w:rsid w:val="00070B1D"/>
    <w:rsid w:val="000742BB"/>
    <w:rsid w:val="00075F96"/>
    <w:rsid w:val="0009512C"/>
    <w:rsid w:val="000B2659"/>
    <w:rsid w:val="000C5259"/>
    <w:rsid w:val="000D2756"/>
    <w:rsid w:val="000E3C90"/>
    <w:rsid w:val="000E7F2B"/>
    <w:rsid w:val="00117880"/>
    <w:rsid w:val="001462F4"/>
    <w:rsid w:val="0014635B"/>
    <w:rsid w:val="001514F5"/>
    <w:rsid w:val="00184E90"/>
    <w:rsid w:val="001866EA"/>
    <w:rsid w:val="00186B5A"/>
    <w:rsid w:val="001877F6"/>
    <w:rsid w:val="00193242"/>
    <w:rsid w:val="001A6A2C"/>
    <w:rsid w:val="001C0180"/>
    <w:rsid w:val="001C2EED"/>
    <w:rsid w:val="001D01F5"/>
    <w:rsid w:val="001D2CB9"/>
    <w:rsid w:val="001D492B"/>
    <w:rsid w:val="001E5B96"/>
    <w:rsid w:val="002037ED"/>
    <w:rsid w:val="00222005"/>
    <w:rsid w:val="00222639"/>
    <w:rsid w:val="002306C1"/>
    <w:rsid w:val="00230871"/>
    <w:rsid w:val="00232C27"/>
    <w:rsid w:val="00236C1F"/>
    <w:rsid w:val="00241D6E"/>
    <w:rsid w:val="0024409A"/>
    <w:rsid w:val="00245569"/>
    <w:rsid w:val="00245B6B"/>
    <w:rsid w:val="0024727B"/>
    <w:rsid w:val="00247892"/>
    <w:rsid w:val="00250C9F"/>
    <w:rsid w:val="0026282E"/>
    <w:rsid w:val="002636DF"/>
    <w:rsid w:val="00270981"/>
    <w:rsid w:val="002720F6"/>
    <w:rsid w:val="00273FF0"/>
    <w:rsid w:val="00282B6D"/>
    <w:rsid w:val="00286762"/>
    <w:rsid w:val="002A1BA6"/>
    <w:rsid w:val="002A7D4F"/>
    <w:rsid w:val="002B5B78"/>
    <w:rsid w:val="002D6F3E"/>
    <w:rsid w:val="002F0F88"/>
    <w:rsid w:val="002F4DB7"/>
    <w:rsid w:val="003302B4"/>
    <w:rsid w:val="003403CC"/>
    <w:rsid w:val="003469F0"/>
    <w:rsid w:val="003510EC"/>
    <w:rsid w:val="00364290"/>
    <w:rsid w:val="003749FB"/>
    <w:rsid w:val="003759BF"/>
    <w:rsid w:val="00393D63"/>
    <w:rsid w:val="003A1DDF"/>
    <w:rsid w:val="003A717C"/>
    <w:rsid w:val="003B350D"/>
    <w:rsid w:val="003D6E9A"/>
    <w:rsid w:val="003E0328"/>
    <w:rsid w:val="003E0743"/>
    <w:rsid w:val="003E305A"/>
    <w:rsid w:val="003F4097"/>
    <w:rsid w:val="003F43C3"/>
    <w:rsid w:val="003F6FAA"/>
    <w:rsid w:val="004005E1"/>
    <w:rsid w:val="0040418A"/>
    <w:rsid w:val="00407AF6"/>
    <w:rsid w:val="004257A1"/>
    <w:rsid w:val="00441460"/>
    <w:rsid w:val="00452586"/>
    <w:rsid w:val="00453AF4"/>
    <w:rsid w:val="00491754"/>
    <w:rsid w:val="00492D00"/>
    <w:rsid w:val="004954B0"/>
    <w:rsid w:val="00497C81"/>
    <w:rsid w:val="004A0FEF"/>
    <w:rsid w:val="004B5176"/>
    <w:rsid w:val="004B581E"/>
    <w:rsid w:val="004B76ED"/>
    <w:rsid w:val="004C4C31"/>
    <w:rsid w:val="004D6845"/>
    <w:rsid w:val="004E359B"/>
    <w:rsid w:val="004E78CD"/>
    <w:rsid w:val="004F2939"/>
    <w:rsid w:val="004F45AC"/>
    <w:rsid w:val="004F5811"/>
    <w:rsid w:val="00503041"/>
    <w:rsid w:val="0050388A"/>
    <w:rsid w:val="00505BD5"/>
    <w:rsid w:val="00506E68"/>
    <w:rsid w:val="00515036"/>
    <w:rsid w:val="005172DA"/>
    <w:rsid w:val="00517B7E"/>
    <w:rsid w:val="005244C5"/>
    <w:rsid w:val="00532969"/>
    <w:rsid w:val="0054322D"/>
    <w:rsid w:val="005449A6"/>
    <w:rsid w:val="00547F88"/>
    <w:rsid w:val="005531BD"/>
    <w:rsid w:val="005610BC"/>
    <w:rsid w:val="005614D4"/>
    <w:rsid w:val="00561FEE"/>
    <w:rsid w:val="00572DE2"/>
    <w:rsid w:val="005830FD"/>
    <w:rsid w:val="0058705A"/>
    <w:rsid w:val="00590F0F"/>
    <w:rsid w:val="00597E1F"/>
    <w:rsid w:val="005B0469"/>
    <w:rsid w:val="005B1D78"/>
    <w:rsid w:val="005D28B9"/>
    <w:rsid w:val="005D5D2D"/>
    <w:rsid w:val="005E5009"/>
    <w:rsid w:val="005E5032"/>
    <w:rsid w:val="00605238"/>
    <w:rsid w:val="00606432"/>
    <w:rsid w:val="00620782"/>
    <w:rsid w:val="0062700F"/>
    <w:rsid w:val="0063032E"/>
    <w:rsid w:val="00630F01"/>
    <w:rsid w:val="00654231"/>
    <w:rsid w:val="00661662"/>
    <w:rsid w:val="00666EB1"/>
    <w:rsid w:val="0067550C"/>
    <w:rsid w:val="00681899"/>
    <w:rsid w:val="006B0D21"/>
    <w:rsid w:val="006D1B9D"/>
    <w:rsid w:val="006E02BA"/>
    <w:rsid w:val="006F176D"/>
    <w:rsid w:val="006F19B6"/>
    <w:rsid w:val="006F28E4"/>
    <w:rsid w:val="006F5F05"/>
    <w:rsid w:val="006F739A"/>
    <w:rsid w:val="006F7D42"/>
    <w:rsid w:val="00711D1A"/>
    <w:rsid w:val="00712492"/>
    <w:rsid w:val="00722E23"/>
    <w:rsid w:val="00727664"/>
    <w:rsid w:val="00744880"/>
    <w:rsid w:val="00775137"/>
    <w:rsid w:val="00784AB2"/>
    <w:rsid w:val="00790507"/>
    <w:rsid w:val="00790604"/>
    <w:rsid w:val="00793835"/>
    <w:rsid w:val="007A5053"/>
    <w:rsid w:val="007B09E0"/>
    <w:rsid w:val="007C02FC"/>
    <w:rsid w:val="007D0B25"/>
    <w:rsid w:val="007E329B"/>
    <w:rsid w:val="007E4A21"/>
    <w:rsid w:val="007E4F9F"/>
    <w:rsid w:val="007E7DEF"/>
    <w:rsid w:val="007F0435"/>
    <w:rsid w:val="007F7464"/>
    <w:rsid w:val="0080711C"/>
    <w:rsid w:val="008162FB"/>
    <w:rsid w:val="00817629"/>
    <w:rsid w:val="00821BA6"/>
    <w:rsid w:val="0082378E"/>
    <w:rsid w:val="008264DB"/>
    <w:rsid w:val="00827907"/>
    <w:rsid w:val="0084038F"/>
    <w:rsid w:val="00850C64"/>
    <w:rsid w:val="008515E2"/>
    <w:rsid w:val="008562D5"/>
    <w:rsid w:val="0085670E"/>
    <w:rsid w:val="008630AE"/>
    <w:rsid w:val="008758AA"/>
    <w:rsid w:val="00882B64"/>
    <w:rsid w:val="008A3D53"/>
    <w:rsid w:val="008B099C"/>
    <w:rsid w:val="008C1A93"/>
    <w:rsid w:val="008C2149"/>
    <w:rsid w:val="008C2184"/>
    <w:rsid w:val="008E2883"/>
    <w:rsid w:val="008E7881"/>
    <w:rsid w:val="00903D37"/>
    <w:rsid w:val="0091144C"/>
    <w:rsid w:val="0094269C"/>
    <w:rsid w:val="00942B94"/>
    <w:rsid w:val="00946DAF"/>
    <w:rsid w:val="00947C02"/>
    <w:rsid w:val="0096452C"/>
    <w:rsid w:val="00972831"/>
    <w:rsid w:val="009738F1"/>
    <w:rsid w:val="00974850"/>
    <w:rsid w:val="009800CE"/>
    <w:rsid w:val="00985522"/>
    <w:rsid w:val="00985925"/>
    <w:rsid w:val="00991D33"/>
    <w:rsid w:val="009A52D7"/>
    <w:rsid w:val="009C376B"/>
    <w:rsid w:val="009D5A59"/>
    <w:rsid w:val="009E0014"/>
    <w:rsid w:val="00A04437"/>
    <w:rsid w:val="00A1289C"/>
    <w:rsid w:val="00A203DE"/>
    <w:rsid w:val="00A226BA"/>
    <w:rsid w:val="00A2279E"/>
    <w:rsid w:val="00A32B0D"/>
    <w:rsid w:val="00A358B1"/>
    <w:rsid w:val="00A36558"/>
    <w:rsid w:val="00A4524F"/>
    <w:rsid w:val="00A63783"/>
    <w:rsid w:val="00A64D89"/>
    <w:rsid w:val="00A84954"/>
    <w:rsid w:val="00A97836"/>
    <w:rsid w:val="00AA2F11"/>
    <w:rsid w:val="00AB3624"/>
    <w:rsid w:val="00AC5210"/>
    <w:rsid w:val="00AC5470"/>
    <w:rsid w:val="00AD096A"/>
    <w:rsid w:val="00AD3A79"/>
    <w:rsid w:val="00AE1AEE"/>
    <w:rsid w:val="00AF0047"/>
    <w:rsid w:val="00AF7211"/>
    <w:rsid w:val="00B3752E"/>
    <w:rsid w:val="00B41CAB"/>
    <w:rsid w:val="00B4691F"/>
    <w:rsid w:val="00B47CEE"/>
    <w:rsid w:val="00B52018"/>
    <w:rsid w:val="00B54E74"/>
    <w:rsid w:val="00B55795"/>
    <w:rsid w:val="00B63DE0"/>
    <w:rsid w:val="00B75BE0"/>
    <w:rsid w:val="00B84E0A"/>
    <w:rsid w:val="00B86D5D"/>
    <w:rsid w:val="00B92361"/>
    <w:rsid w:val="00B93192"/>
    <w:rsid w:val="00BA1262"/>
    <w:rsid w:val="00BA3B99"/>
    <w:rsid w:val="00BA71EB"/>
    <w:rsid w:val="00BB2862"/>
    <w:rsid w:val="00BC2BC1"/>
    <w:rsid w:val="00BD5084"/>
    <w:rsid w:val="00BD6535"/>
    <w:rsid w:val="00BE64FF"/>
    <w:rsid w:val="00BF2C8D"/>
    <w:rsid w:val="00BF4516"/>
    <w:rsid w:val="00BF5D3E"/>
    <w:rsid w:val="00BF5F10"/>
    <w:rsid w:val="00C0179D"/>
    <w:rsid w:val="00C044F0"/>
    <w:rsid w:val="00C17108"/>
    <w:rsid w:val="00C17162"/>
    <w:rsid w:val="00C2301F"/>
    <w:rsid w:val="00C33144"/>
    <w:rsid w:val="00C36B92"/>
    <w:rsid w:val="00C37F42"/>
    <w:rsid w:val="00C440CD"/>
    <w:rsid w:val="00C44809"/>
    <w:rsid w:val="00C44923"/>
    <w:rsid w:val="00C53C51"/>
    <w:rsid w:val="00C64061"/>
    <w:rsid w:val="00C649C0"/>
    <w:rsid w:val="00C72F07"/>
    <w:rsid w:val="00C7777B"/>
    <w:rsid w:val="00C80520"/>
    <w:rsid w:val="00C8251E"/>
    <w:rsid w:val="00C847D1"/>
    <w:rsid w:val="00CA490E"/>
    <w:rsid w:val="00CA5794"/>
    <w:rsid w:val="00CC2B45"/>
    <w:rsid w:val="00CC55F8"/>
    <w:rsid w:val="00CD1419"/>
    <w:rsid w:val="00CD1C38"/>
    <w:rsid w:val="00CD20C2"/>
    <w:rsid w:val="00CD4F2F"/>
    <w:rsid w:val="00CE1408"/>
    <w:rsid w:val="00D05899"/>
    <w:rsid w:val="00D3404A"/>
    <w:rsid w:val="00D42FAB"/>
    <w:rsid w:val="00D455E6"/>
    <w:rsid w:val="00D525FC"/>
    <w:rsid w:val="00D57C63"/>
    <w:rsid w:val="00D73211"/>
    <w:rsid w:val="00D928CA"/>
    <w:rsid w:val="00D92CA1"/>
    <w:rsid w:val="00D974DE"/>
    <w:rsid w:val="00DB3234"/>
    <w:rsid w:val="00DB72D5"/>
    <w:rsid w:val="00DD3FE4"/>
    <w:rsid w:val="00DD4435"/>
    <w:rsid w:val="00DF31D5"/>
    <w:rsid w:val="00DF4044"/>
    <w:rsid w:val="00DF765D"/>
    <w:rsid w:val="00E004EE"/>
    <w:rsid w:val="00E04B9A"/>
    <w:rsid w:val="00E05EB0"/>
    <w:rsid w:val="00E106DF"/>
    <w:rsid w:val="00E11ED7"/>
    <w:rsid w:val="00E23CDA"/>
    <w:rsid w:val="00E24917"/>
    <w:rsid w:val="00E41CC4"/>
    <w:rsid w:val="00E4308E"/>
    <w:rsid w:val="00E461A9"/>
    <w:rsid w:val="00E533A0"/>
    <w:rsid w:val="00E57F0C"/>
    <w:rsid w:val="00E620FB"/>
    <w:rsid w:val="00E75DBB"/>
    <w:rsid w:val="00E773FF"/>
    <w:rsid w:val="00E80BC3"/>
    <w:rsid w:val="00E84F2E"/>
    <w:rsid w:val="00EA3C30"/>
    <w:rsid w:val="00EA5385"/>
    <w:rsid w:val="00EA5BAB"/>
    <w:rsid w:val="00EB43B8"/>
    <w:rsid w:val="00EC469C"/>
    <w:rsid w:val="00ED7930"/>
    <w:rsid w:val="00EE0D7A"/>
    <w:rsid w:val="00EE1E3C"/>
    <w:rsid w:val="00EE6529"/>
    <w:rsid w:val="00EF10E3"/>
    <w:rsid w:val="00EF6A59"/>
    <w:rsid w:val="00EF6DA0"/>
    <w:rsid w:val="00F00FCE"/>
    <w:rsid w:val="00F042C8"/>
    <w:rsid w:val="00F11BC3"/>
    <w:rsid w:val="00F12369"/>
    <w:rsid w:val="00F152C0"/>
    <w:rsid w:val="00F165F5"/>
    <w:rsid w:val="00F201F1"/>
    <w:rsid w:val="00F3146B"/>
    <w:rsid w:val="00F40043"/>
    <w:rsid w:val="00F60EB2"/>
    <w:rsid w:val="00F61484"/>
    <w:rsid w:val="00F63E68"/>
    <w:rsid w:val="00F65AB8"/>
    <w:rsid w:val="00F80843"/>
    <w:rsid w:val="00F86FC8"/>
    <w:rsid w:val="00F910DD"/>
    <w:rsid w:val="00F9731F"/>
    <w:rsid w:val="00FB005C"/>
    <w:rsid w:val="00FB267C"/>
    <w:rsid w:val="00FC48CA"/>
    <w:rsid w:val="00FC4C0D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27981-7344-4B6D-AD8E-F25BFBCB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1899"/>
    <w:pPr>
      <w:spacing w:after="105"/>
    </w:pPr>
  </w:style>
  <w:style w:type="paragraph" w:styleId="a4">
    <w:name w:val="No Spacing"/>
    <w:uiPriority w:val="1"/>
    <w:qFormat/>
    <w:rsid w:val="0068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818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8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269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0E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EB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E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E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7C02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C02FC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Обычный1"/>
    <w:rsid w:val="00D928C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503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BA05-D8CE-4832-8F19-0AD4DAC8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RePack by Diakov</cp:lastModifiedBy>
  <cp:revision>7</cp:revision>
  <cp:lastPrinted>2020-01-17T07:40:00Z</cp:lastPrinted>
  <dcterms:created xsi:type="dcterms:W3CDTF">2021-06-24T09:11:00Z</dcterms:created>
  <dcterms:modified xsi:type="dcterms:W3CDTF">2021-11-02T08:42:00Z</dcterms:modified>
</cp:coreProperties>
</file>