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E8" w:rsidRPr="00D848E5" w:rsidRDefault="000000E8" w:rsidP="008A61B9">
      <w:pPr>
        <w:pStyle w:val="a7"/>
        <w:jc w:val="both"/>
        <w:rPr>
          <w:lang w:val="en-US"/>
        </w:rPr>
      </w:pPr>
    </w:p>
    <w:p w:rsidR="000E252B" w:rsidRDefault="00F15DF8" w:rsidP="008A61B9">
      <w:pPr>
        <w:pStyle w:val="a7"/>
        <w:jc w:val="both"/>
      </w:pPr>
      <w:r>
        <w:t xml:space="preserve">                 </w:t>
      </w:r>
      <w:r w:rsidR="002D051C">
        <w:rPr>
          <w:noProof/>
        </w:rPr>
        <w:drawing>
          <wp:inline distT="0" distB="0" distL="0" distR="0">
            <wp:extent cx="6276975" cy="876300"/>
            <wp:effectExtent l="19050" t="0" r="9525" b="0"/>
            <wp:docPr id="1" name="Рисунок 1" descr="Краско ша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аско шап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50D6" w:rsidRDefault="009A50D6" w:rsidP="008A61B9">
      <w:pPr>
        <w:pStyle w:val="a7"/>
        <w:jc w:val="both"/>
      </w:pPr>
    </w:p>
    <w:p w:rsidR="00534697" w:rsidRDefault="007D6B05" w:rsidP="007D6B05">
      <w:pPr>
        <w:pStyle w:val="a7"/>
        <w:jc w:val="center"/>
        <w:rPr>
          <w:b/>
          <w:sz w:val="35"/>
          <w:szCs w:val="35"/>
        </w:rPr>
      </w:pPr>
      <w:r>
        <w:rPr>
          <w:b/>
          <w:noProof/>
          <w:sz w:val="35"/>
          <w:szCs w:val="35"/>
        </w:rPr>
        <w:drawing>
          <wp:inline distT="0" distB="0" distL="0" distR="0">
            <wp:extent cx="2981325" cy="38100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Ведро Бетоласт 20-mi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C6092" w:rsidRDefault="00696D74" w:rsidP="007D6B05">
      <w:pPr>
        <w:pStyle w:val="a7"/>
        <w:jc w:val="center"/>
        <w:rPr>
          <w:b/>
          <w:bCs/>
          <w:sz w:val="44"/>
          <w:szCs w:val="44"/>
        </w:rPr>
      </w:pPr>
      <w:proofErr w:type="spellStart"/>
      <w:r>
        <w:rPr>
          <w:b/>
          <w:bCs/>
          <w:sz w:val="44"/>
          <w:szCs w:val="44"/>
        </w:rPr>
        <w:t>Бетоласт</w:t>
      </w:r>
      <w:proofErr w:type="spellEnd"/>
    </w:p>
    <w:p w:rsidR="00D15479" w:rsidRDefault="000C6092" w:rsidP="00696D74">
      <w:pPr>
        <w:pStyle w:val="a7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Э</w:t>
      </w:r>
      <w:r w:rsidR="00956C93">
        <w:rPr>
          <w:b/>
          <w:bCs/>
          <w:sz w:val="32"/>
          <w:szCs w:val="32"/>
        </w:rPr>
        <w:t>ластичный</w:t>
      </w:r>
      <w:r w:rsidR="00D15479">
        <w:rPr>
          <w:b/>
          <w:bCs/>
          <w:sz w:val="32"/>
          <w:szCs w:val="32"/>
        </w:rPr>
        <w:t xml:space="preserve"> </w:t>
      </w:r>
    </w:p>
    <w:p w:rsidR="000C6092" w:rsidRDefault="006275B6" w:rsidP="00696D74">
      <w:pPr>
        <w:pStyle w:val="a7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антискользящий ударопрочный </w:t>
      </w:r>
    </w:p>
    <w:p w:rsidR="00C37475" w:rsidRDefault="007E0640" w:rsidP="00696D74">
      <w:pPr>
        <w:pStyle w:val="a7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б</w:t>
      </w:r>
      <w:r w:rsidR="006275B6">
        <w:rPr>
          <w:b/>
          <w:bCs/>
          <w:sz w:val="32"/>
          <w:szCs w:val="32"/>
        </w:rPr>
        <w:t>есшовный пол</w:t>
      </w:r>
    </w:p>
    <w:p w:rsidR="00D15479" w:rsidRPr="003767D7" w:rsidRDefault="00D15479" w:rsidP="00696D74">
      <w:pPr>
        <w:pStyle w:val="a7"/>
        <w:jc w:val="center"/>
        <w:rPr>
          <w:b/>
          <w:bCs/>
          <w:sz w:val="32"/>
          <w:szCs w:val="32"/>
        </w:rPr>
      </w:pPr>
    </w:p>
    <w:p w:rsidR="00956C93" w:rsidRDefault="00956C93" w:rsidP="00956C93">
      <w:pPr>
        <w:pStyle w:val="a7"/>
        <w:numPr>
          <w:ilvl w:val="0"/>
          <w:numId w:val="15"/>
        </w:numPr>
        <w:jc w:val="both"/>
        <w:rPr>
          <w:b/>
        </w:rPr>
      </w:pPr>
      <w:r w:rsidRPr="00956C93">
        <w:rPr>
          <w:b/>
        </w:rPr>
        <w:t>высок</w:t>
      </w:r>
      <w:r w:rsidR="00A84A7B">
        <w:rPr>
          <w:b/>
        </w:rPr>
        <w:t>ая</w:t>
      </w:r>
      <w:r w:rsidRPr="00956C93">
        <w:rPr>
          <w:b/>
        </w:rPr>
        <w:t xml:space="preserve"> стойкость к вибрационным нагрузкам</w:t>
      </w:r>
    </w:p>
    <w:p w:rsidR="00956C93" w:rsidRDefault="00956C93" w:rsidP="00956C93">
      <w:pPr>
        <w:pStyle w:val="a7"/>
        <w:numPr>
          <w:ilvl w:val="0"/>
          <w:numId w:val="15"/>
        </w:numPr>
        <w:jc w:val="both"/>
        <w:rPr>
          <w:b/>
        </w:rPr>
      </w:pPr>
      <w:r>
        <w:rPr>
          <w:b/>
        </w:rPr>
        <w:t>отличная</w:t>
      </w:r>
      <w:r w:rsidRPr="003767D7">
        <w:rPr>
          <w:b/>
        </w:rPr>
        <w:t xml:space="preserve"> износостойкость и ударопрочность</w:t>
      </w:r>
    </w:p>
    <w:p w:rsidR="00E14E71" w:rsidRPr="003767D7" w:rsidRDefault="00E14E71" w:rsidP="00E14E71">
      <w:pPr>
        <w:numPr>
          <w:ilvl w:val="0"/>
          <w:numId w:val="15"/>
        </w:numPr>
        <w:jc w:val="both"/>
        <w:rPr>
          <w:b/>
        </w:rPr>
      </w:pPr>
      <w:r w:rsidRPr="00C37475">
        <w:rPr>
          <w:b/>
        </w:rPr>
        <w:t>не имеет неприятного запаха при нанесении</w:t>
      </w:r>
    </w:p>
    <w:p w:rsidR="00956C93" w:rsidRDefault="00956C93" w:rsidP="00956C93">
      <w:pPr>
        <w:pStyle w:val="a7"/>
        <w:numPr>
          <w:ilvl w:val="0"/>
          <w:numId w:val="15"/>
        </w:numPr>
        <w:jc w:val="both"/>
        <w:rPr>
          <w:b/>
        </w:rPr>
      </w:pPr>
      <w:r w:rsidRPr="00B9449F">
        <w:rPr>
          <w:b/>
        </w:rPr>
        <w:t>водостойкость и водонепроницаемость</w:t>
      </w:r>
    </w:p>
    <w:p w:rsidR="00D15479" w:rsidRPr="00B9449F" w:rsidRDefault="00D15479" w:rsidP="00956C93">
      <w:pPr>
        <w:pStyle w:val="a7"/>
        <w:numPr>
          <w:ilvl w:val="0"/>
          <w:numId w:val="15"/>
        </w:numPr>
        <w:jc w:val="both"/>
        <w:rPr>
          <w:b/>
        </w:rPr>
      </w:pPr>
      <w:r>
        <w:rPr>
          <w:b/>
        </w:rPr>
        <w:t>отличная ремонтопригодность</w:t>
      </w:r>
    </w:p>
    <w:p w:rsidR="00D15479" w:rsidRPr="00DB60CA" w:rsidRDefault="00D15479" w:rsidP="00D15479">
      <w:pPr>
        <w:numPr>
          <w:ilvl w:val="0"/>
          <w:numId w:val="15"/>
        </w:numPr>
        <w:jc w:val="both"/>
        <w:rPr>
          <w:b/>
        </w:rPr>
      </w:pPr>
      <w:r>
        <w:rPr>
          <w:b/>
        </w:rPr>
        <w:t>з</w:t>
      </w:r>
      <w:r w:rsidRPr="00D15479">
        <w:rPr>
          <w:b/>
        </w:rPr>
        <w:t>ащита от ударов и вибраций</w:t>
      </w:r>
    </w:p>
    <w:p w:rsidR="00676020" w:rsidRDefault="009C0BE2" w:rsidP="00676020">
      <w:pPr>
        <w:numPr>
          <w:ilvl w:val="0"/>
          <w:numId w:val="15"/>
        </w:numPr>
        <w:jc w:val="both"/>
        <w:rPr>
          <w:b/>
        </w:rPr>
      </w:pPr>
      <w:r>
        <w:rPr>
          <w:b/>
        </w:rPr>
        <w:t>упруго-эластичный</w:t>
      </w:r>
    </w:p>
    <w:p w:rsidR="005C3965" w:rsidRPr="00CA75A4" w:rsidRDefault="005C3965" w:rsidP="00676020">
      <w:pPr>
        <w:numPr>
          <w:ilvl w:val="0"/>
          <w:numId w:val="15"/>
        </w:numPr>
        <w:jc w:val="both"/>
        <w:rPr>
          <w:b/>
        </w:rPr>
      </w:pPr>
      <w:r>
        <w:rPr>
          <w:b/>
        </w:rPr>
        <w:t>антискользящий</w:t>
      </w:r>
    </w:p>
    <w:p w:rsidR="000D79BC" w:rsidRPr="00C37475" w:rsidRDefault="00905C52" w:rsidP="008A61B9">
      <w:pPr>
        <w:pStyle w:val="a7"/>
        <w:numPr>
          <w:ilvl w:val="0"/>
          <w:numId w:val="15"/>
        </w:numPr>
        <w:jc w:val="both"/>
        <w:rPr>
          <w:b/>
        </w:rPr>
      </w:pPr>
      <w:r>
        <w:rPr>
          <w:b/>
        </w:rPr>
        <w:t>полу</w:t>
      </w:r>
      <w:r w:rsidR="000D79BC">
        <w:rPr>
          <w:b/>
        </w:rPr>
        <w:t>глян</w:t>
      </w:r>
      <w:r w:rsidR="000C6092">
        <w:rPr>
          <w:b/>
        </w:rPr>
        <w:t>цевый</w:t>
      </w:r>
    </w:p>
    <w:p w:rsidR="00534697" w:rsidRDefault="00534697" w:rsidP="008A61B9">
      <w:pPr>
        <w:pStyle w:val="a7"/>
        <w:jc w:val="both"/>
        <w:rPr>
          <w:b/>
        </w:rPr>
      </w:pPr>
    </w:p>
    <w:p w:rsidR="00C26F4D" w:rsidRDefault="00696D74" w:rsidP="00C26F4D">
      <w:pPr>
        <w:pStyle w:val="a7"/>
        <w:jc w:val="both"/>
        <w:rPr>
          <w:b/>
          <w:bCs/>
        </w:rPr>
      </w:pPr>
      <w:r>
        <w:rPr>
          <w:b/>
          <w:bCs/>
        </w:rPr>
        <w:t>Бетоласт</w:t>
      </w:r>
      <w:r w:rsidR="00D60A98">
        <w:rPr>
          <w:b/>
          <w:bCs/>
        </w:rPr>
        <w:t xml:space="preserve"> </w:t>
      </w:r>
      <w:r w:rsidR="00C37475">
        <w:rPr>
          <w:b/>
          <w:bCs/>
        </w:rPr>
        <w:t xml:space="preserve">– </w:t>
      </w:r>
      <w:r w:rsidR="009C0BE2">
        <w:rPr>
          <w:b/>
          <w:bCs/>
        </w:rPr>
        <w:t xml:space="preserve">самонивелирующийся </w:t>
      </w:r>
      <w:r w:rsidR="00FC4812">
        <w:rPr>
          <w:b/>
          <w:bCs/>
        </w:rPr>
        <w:t xml:space="preserve">наливной </w:t>
      </w:r>
      <w:r w:rsidR="009C0BE2">
        <w:rPr>
          <w:b/>
          <w:bCs/>
        </w:rPr>
        <w:t xml:space="preserve">состав для </w:t>
      </w:r>
      <w:r w:rsidR="00F92FFA" w:rsidRPr="00F92FFA">
        <w:rPr>
          <w:b/>
          <w:bCs/>
          <w:iCs/>
        </w:rPr>
        <w:t xml:space="preserve">устройства </w:t>
      </w:r>
      <w:r w:rsidR="009C0BE2">
        <w:rPr>
          <w:b/>
          <w:bCs/>
          <w:iCs/>
        </w:rPr>
        <w:t>упруго-</w:t>
      </w:r>
      <w:r w:rsidR="00A84A7B">
        <w:rPr>
          <w:b/>
          <w:bCs/>
          <w:iCs/>
        </w:rPr>
        <w:t>эластичных антискользящих</w:t>
      </w:r>
      <w:r w:rsidR="00F92FFA" w:rsidRPr="00F92FFA">
        <w:rPr>
          <w:b/>
          <w:bCs/>
          <w:iCs/>
        </w:rPr>
        <w:t xml:space="preserve"> </w:t>
      </w:r>
      <w:r w:rsidR="00A84A7B">
        <w:rPr>
          <w:b/>
          <w:bCs/>
          <w:iCs/>
        </w:rPr>
        <w:t xml:space="preserve">бесшовных </w:t>
      </w:r>
      <w:r w:rsidR="00F92FFA" w:rsidRPr="00F92FFA">
        <w:rPr>
          <w:b/>
          <w:bCs/>
          <w:iCs/>
        </w:rPr>
        <w:t>п</w:t>
      </w:r>
      <w:r w:rsidR="009C0BE2">
        <w:rPr>
          <w:b/>
          <w:bCs/>
          <w:iCs/>
        </w:rPr>
        <w:t>олов</w:t>
      </w:r>
      <w:r w:rsidR="009C0BE2">
        <w:rPr>
          <w:b/>
          <w:bCs/>
        </w:rPr>
        <w:t>. П</w:t>
      </w:r>
      <w:r w:rsidR="00A84A7B">
        <w:rPr>
          <w:b/>
          <w:bCs/>
        </w:rPr>
        <w:t>римен</w:t>
      </w:r>
      <w:r w:rsidR="00D3279A">
        <w:rPr>
          <w:b/>
          <w:bCs/>
        </w:rPr>
        <w:t>яется</w:t>
      </w:r>
      <w:r w:rsidR="00A84A7B">
        <w:rPr>
          <w:b/>
          <w:bCs/>
        </w:rPr>
        <w:t xml:space="preserve"> </w:t>
      </w:r>
      <w:r w:rsidR="00F92FFA" w:rsidRPr="00C26F4D">
        <w:rPr>
          <w:b/>
          <w:bCs/>
          <w:iCs/>
        </w:rPr>
        <w:t xml:space="preserve">на </w:t>
      </w:r>
      <w:r w:rsidR="00F92FFA" w:rsidRPr="00C26F4D">
        <w:rPr>
          <w:b/>
          <w:bCs/>
        </w:rPr>
        <w:t>объектах</w:t>
      </w:r>
      <w:r w:rsidR="00C26F4D" w:rsidRPr="00C26F4D">
        <w:rPr>
          <w:b/>
          <w:bCs/>
        </w:rPr>
        <w:t xml:space="preserve"> с нормальной и средней степенью механической нагрузк</w:t>
      </w:r>
      <w:r w:rsidR="00C26F4D">
        <w:rPr>
          <w:b/>
          <w:bCs/>
        </w:rPr>
        <w:t>и</w:t>
      </w:r>
      <w:r w:rsidR="00A84A7B">
        <w:rPr>
          <w:b/>
          <w:bCs/>
        </w:rPr>
        <w:t>.</w:t>
      </w:r>
    </w:p>
    <w:p w:rsidR="007D6B05" w:rsidRDefault="007D6B05" w:rsidP="00C26F4D">
      <w:pPr>
        <w:pStyle w:val="a7"/>
        <w:jc w:val="both"/>
        <w:rPr>
          <w:b/>
          <w:bCs/>
        </w:rPr>
      </w:pPr>
    </w:p>
    <w:p w:rsidR="005808B7" w:rsidRDefault="00696D74" w:rsidP="005808B7">
      <w:pPr>
        <w:pStyle w:val="a7"/>
        <w:jc w:val="both"/>
        <w:rPr>
          <w:bCs/>
          <w:color w:val="000000"/>
        </w:rPr>
      </w:pPr>
      <w:r>
        <w:rPr>
          <w:b/>
          <w:bCs/>
        </w:rPr>
        <w:t>Бетоласт</w:t>
      </w:r>
      <w:r w:rsidR="003C1B4D">
        <w:rPr>
          <w:b/>
          <w:bCs/>
        </w:rPr>
        <w:t xml:space="preserve"> </w:t>
      </w:r>
      <w:r w:rsidR="00D60A98">
        <w:rPr>
          <w:b/>
          <w:bCs/>
        </w:rPr>
        <w:t>–</w:t>
      </w:r>
      <w:r w:rsidR="00D75FB7">
        <w:rPr>
          <w:b/>
          <w:bCs/>
        </w:rPr>
        <w:t xml:space="preserve"> </w:t>
      </w:r>
      <w:r w:rsidR="00D60A98">
        <w:t xml:space="preserve">двухкомпонентный состав на </w:t>
      </w:r>
      <w:r w:rsidR="00A84A7B">
        <w:t>полиуретановой основе</w:t>
      </w:r>
      <w:r w:rsidR="00E14E71">
        <w:rPr>
          <w:bCs/>
        </w:rPr>
        <w:t>,</w:t>
      </w:r>
      <w:r w:rsidR="00D60A98">
        <w:t xml:space="preserve"> </w:t>
      </w:r>
      <w:r w:rsidR="00D60A98" w:rsidRPr="001047D0">
        <w:rPr>
          <w:bCs/>
        </w:rPr>
        <w:t>модифицированн</w:t>
      </w:r>
      <w:r w:rsidR="00D3279A">
        <w:rPr>
          <w:bCs/>
        </w:rPr>
        <w:t>ы</w:t>
      </w:r>
      <w:r w:rsidR="00D60A98" w:rsidRPr="001047D0">
        <w:rPr>
          <w:bCs/>
        </w:rPr>
        <w:t xml:space="preserve">й </w:t>
      </w:r>
      <w:r w:rsidR="00E14E71" w:rsidRPr="00682ADB">
        <w:rPr>
          <w:bCs/>
        </w:rPr>
        <w:t>наполнителями и целевыми добавками</w:t>
      </w:r>
      <w:r w:rsidR="00D3279A">
        <w:t xml:space="preserve">, без </w:t>
      </w:r>
      <w:r w:rsidR="000C6092">
        <w:rPr>
          <w:bCs/>
        </w:rPr>
        <w:t>органических растворителей</w:t>
      </w:r>
      <w:r w:rsidR="00E14E71">
        <w:rPr>
          <w:bCs/>
        </w:rPr>
        <w:t>.</w:t>
      </w:r>
      <w:r w:rsidR="00C26F4D">
        <w:rPr>
          <w:bCs/>
        </w:rPr>
        <w:t xml:space="preserve"> </w:t>
      </w:r>
      <w:r w:rsidR="005808B7">
        <w:rPr>
          <w:bCs/>
          <w:color w:val="000000"/>
        </w:rPr>
        <w:t>Отличительными особенностями состава являются:</w:t>
      </w:r>
    </w:p>
    <w:p w:rsidR="007D6B05" w:rsidRDefault="007D6B05" w:rsidP="005808B7">
      <w:pPr>
        <w:pStyle w:val="a7"/>
        <w:jc w:val="both"/>
        <w:rPr>
          <w:bCs/>
          <w:color w:val="000000"/>
        </w:rPr>
      </w:pPr>
    </w:p>
    <w:p w:rsidR="005808B7" w:rsidRDefault="00C60A8D" w:rsidP="005808B7">
      <w:pPr>
        <w:numPr>
          <w:ilvl w:val="0"/>
          <w:numId w:val="20"/>
        </w:numPr>
        <w:jc w:val="both"/>
        <w:rPr>
          <w:b/>
          <w:bCs/>
          <w:i/>
          <w:color w:val="000000"/>
        </w:rPr>
      </w:pPr>
      <w:r>
        <w:rPr>
          <w:b/>
          <w:bCs/>
          <w:i/>
          <w:color w:val="000000"/>
        </w:rPr>
        <w:t xml:space="preserve">сохранение </w:t>
      </w:r>
      <w:r w:rsidR="005808B7">
        <w:rPr>
          <w:b/>
          <w:bCs/>
          <w:i/>
          <w:color w:val="000000"/>
        </w:rPr>
        <w:t>эластичност</w:t>
      </w:r>
      <w:r>
        <w:rPr>
          <w:b/>
          <w:bCs/>
          <w:i/>
          <w:color w:val="000000"/>
        </w:rPr>
        <w:t>и</w:t>
      </w:r>
      <w:r w:rsidR="005808B7">
        <w:rPr>
          <w:b/>
          <w:bCs/>
          <w:i/>
          <w:color w:val="000000"/>
        </w:rPr>
        <w:t xml:space="preserve"> на весь срок эксплуатации финишного покрытия;</w:t>
      </w:r>
    </w:p>
    <w:p w:rsidR="00953462" w:rsidRPr="003E1A04" w:rsidRDefault="00953462" w:rsidP="00953462">
      <w:pPr>
        <w:numPr>
          <w:ilvl w:val="0"/>
          <w:numId w:val="20"/>
        </w:numPr>
        <w:jc w:val="both"/>
        <w:rPr>
          <w:b/>
          <w:bCs/>
          <w:i/>
        </w:rPr>
      </w:pPr>
      <w:r>
        <w:rPr>
          <w:b/>
          <w:bCs/>
          <w:i/>
        </w:rPr>
        <w:t>стойкость к</w:t>
      </w:r>
      <w:r w:rsidR="00C60A8D" w:rsidRPr="00C60A8D">
        <w:rPr>
          <w:b/>
          <w:bCs/>
          <w:i/>
        </w:rPr>
        <w:t xml:space="preserve"> </w:t>
      </w:r>
      <w:r w:rsidR="00C60A8D">
        <w:rPr>
          <w:b/>
          <w:bCs/>
          <w:i/>
        </w:rPr>
        <w:t>ударным воздействиям</w:t>
      </w:r>
      <w:r>
        <w:rPr>
          <w:b/>
          <w:bCs/>
          <w:i/>
        </w:rPr>
        <w:t xml:space="preserve"> </w:t>
      </w:r>
      <w:r w:rsidR="00C60A8D">
        <w:rPr>
          <w:b/>
          <w:bCs/>
          <w:i/>
        </w:rPr>
        <w:t xml:space="preserve">и </w:t>
      </w:r>
      <w:r>
        <w:rPr>
          <w:b/>
          <w:bCs/>
          <w:i/>
        </w:rPr>
        <w:t>нагрузкам вибрационного характера;</w:t>
      </w:r>
    </w:p>
    <w:p w:rsidR="00953462" w:rsidRDefault="00953462" w:rsidP="00953462">
      <w:pPr>
        <w:numPr>
          <w:ilvl w:val="0"/>
          <w:numId w:val="20"/>
        </w:numPr>
        <w:jc w:val="both"/>
        <w:rPr>
          <w:b/>
          <w:bCs/>
          <w:i/>
        </w:rPr>
      </w:pPr>
      <w:r w:rsidRPr="003E1A04">
        <w:rPr>
          <w:b/>
          <w:bCs/>
          <w:i/>
        </w:rPr>
        <w:t>химическ</w:t>
      </w:r>
      <w:r>
        <w:rPr>
          <w:b/>
          <w:bCs/>
          <w:i/>
        </w:rPr>
        <w:t>ая</w:t>
      </w:r>
      <w:r w:rsidRPr="003E1A04">
        <w:rPr>
          <w:b/>
          <w:bCs/>
          <w:i/>
        </w:rPr>
        <w:t xml:space="preserve"> стойкость</w:t>
      </w:r>
      <w:r>
        <w:rPr>
          <w:b/>
          <w:bCs/>
          <w:i/>
        </w:rPr>
        <w:t>,</w:t>
      </w:r>
      <w:r w:rsidRPr="003E1A04">
        <w:rPr>
          <w:b/>
          <w:bCs/>
          <w:i/>
        </w:rPr>
        <w:t xml:space="preserve"> водостойкость и водонепроницаемость;</w:t>
      </w:r>
    </w:p>
    <w:p w:rsidR="005808B7" w:rsidRPr="003E1A04" w:rsidRDefault="005808B7" w:rsidP="005808B7">
      <w:pPr>
        <w:numPr>
          <w:ilvl w:val="0"/>
          <w:numId w:val="20"/>
        </w:numPr>
        <w:jc w:val="both"/>
        <w:rPr>
          <w:b/>
          <w:bCs/>
          <w:i/>
          <w:color w:val="000000"/>
        </w:rPr>
      </w:pPr>
      <w:r w:rsidRPr="003E1A04">
        <w:rPr>
          <w:b/>
          <w:bCs/>
          <w:i/>
          <w:color w:val="000000"/>
        </w:rPr>
        <w:t>высок</w:t>
      </w:r>
      <w:r>
        <w:rPr>
          <w:b/>
          <w:bCs/>
          <w:i/>
          <w:color w:val="000000"/>
        </w:rPr>
        <w:t>ая</w:t>
      </w:r>
      <w:r w:rsidRPr="003E1A04">
        <w:rPr>
          <w:b/>
          <w:bCs/>
          <w:i/>
          <w:color w:val="000000"/>
        </w:rPr>
        <w:t xml:space="preserve"> стойкость к истиранию и абразивному износу;</w:t>
      </w:r>
    </w:p>
    <w:p w:rsidR="005808B7" w:rsidRDefault="00953462" w:rsidP="005808B7">
      <w:pPr>
        <w:numPr>
          <w:ilvl w:val="0"/>
          <w:numId w:val="20"/>
        </w:numPr>
        <w:jc w:val="both"/>
        <w:rPr>
          <w:b/>
          <w:bCs/>
          <w:i/>
        </w:rPr>
      </w:pPr>
      <w:r w:rsidRPr="00DE1E64">
        <w:rPr>
          <w:b/>
          <w:bCs/>
          <w:i/>
        </w:rPr>
        <w:lastRenderedPageBreak/>
        <w:t>способность к перекрытию трещин в основани</w:t>
      </w:r>
      <w:r w:rsidR="00107508">
        <w:rPr>
          <w:b/>
          <w:bCs/>
          <w:i/>
        </w:rPr>
        <w:t>ях.</w:t>
      </w:r>
    </w:p>
    <w:p w:rsidR="00496701" w:rsidRDefault="00496701" w:rsidP="00496701">
      <w:pPr>
        <w:pStyle w:val="a7"/>
        <w:jc w:val="both"/>
        <w:rPr>
          <w:bCs/>
        </w:rPr>
      </w:pPr>
    </w:p>
    <w:p w:rsidR="000C24DD" w:rsidRDefault="005C3965" w:rsidP="000C24DD">
      <w:pPr>
        <w:ind w:hanging="2"/>
        <w:jc w:val="both"/>
      </w:pPr>
      <w:r w:rsidRPr="00360A3E">
        <w:rPr>
          <w:bCs/>
        </w:rPr>
        <w:t>Благодаря</w:t>
      </w:r>
      <w:r>
        <w:rPr>
          <w:bCs/>
        </w:rPr>
        <w:t xml:space="preserve"> </w:t>
      </w:r>
      <w:r w:rsidR="00C60A8D">
        <w:rPr>
          <w:bCs/>
        </w:rPr>
        <w:t>эл</w:t>
      </w:r>
      <w:r w:rsidR="00C60A8D" w:rsidRPr="00360A3E">
        <w:rPr>
          <w:bCs/>
        </w:rPr>
        <w:t>астичн</w:t>
      </w:r>
      <w:r w:rsidR="00C60A8D">
        <w:rPr>
          <w:bCs/>
        </w:rPr>
        <w:t>ости</w:t>
      </w:r>
      <w:r w:rsidR="00C60A8D" w:rsidRPr="00360A3E">
        <w:rPr>
          <w:bCs/>
        </w:rPr>
        <w:t xml:space="preserve"> </w:t>
      </w:r>
      <w:r w:rsidR="00C60A8D">
        <w:rPr>
          <w:bCs/>
        </w:rPr>
        <w:t>структуры</w:t>
      </w:r>
      <w:r w:rsidR="00C60A8D" w:rsidRPr="00360A3E">
        <w:rPr>
          <w:bCs/>
        </w:rPr>
        <w:t xml:space="preserve"> </w:t>
      </w:r>
      <w:r w:rsidR="00C60A8D">
        <w:rPr>
          <w:bCs/>
        </w:rPr>
        <w:t xml:space="preserve">и </w:t>
      </w:r>
      <w:r w:rsidRPr="00360A3E">
        <w:rPr>
          <w:bCs/>
        </w:rPr>
        <w:t>высокой</w:t>
      </w:r>
      <w:r w:rsidR="00496701" w:rsidRPr="00CA75A4">
        <w:rPr>
          <w:bCs/>
        </w:rPr>
        <w:t xml:space="preserve"> </w:t>
      </w:r>
      <w:r w:rsidR="00496701">
        <w:rPr>
          <w:bCs/>
        </w:rPr>
        <w:t>адгезии</w:t>
      </w:r>
      <w:r w:rsidR="003C7693">
        <w:rPr>
          <w:bCs/>
        </w:rPr>
        <w:t xml:space="preserve"> </w:t>
      </w:r>
      <w:r w:rsidR="000C24DD">
        <w:rPr>
          <w:bCs/>
        </w:rPr>
        <w:t>к</w:t>
      </w:r>
      <w:r w:rsidR="003C7693">
        <w:rPr>
          <w:bCs/>
        </w:rPr>
        <w:t xml:space="preserve"> </w:t>
      </w:r>
      <w:r w:rsidR="00496701">
        <w:rPr>
          <w:bCs/>
        </w:rPr>
        <w:t>бетонным, деревянным и металлическим поверхностям</w:t>
      </w:r>
      <w:r w:rsidR="00107508">
        <w:rPr>
          <w:bCs/>
        </w:rPr>
        <w:t xml:space="preserve"> </w:t>
      </w:r>
      <w:r w:rsidR="00C60A8D">
        <w:rPr>
          <w:bCs/>
        </w:rPr>
        <w:t>(</w:t>
      </w:r>
      <w:r w:rsidR="00107508">
        <w:rPr>
          <w:bCs/>
        </w:rPr>
        <w:t xml:space="preserve">в том числе подвижным </w:t>
      </w:r>
      <w:r w:rsidR="00107508" w:rsidRPr="006B361A">
        <w:rPr>
          <w:bCs/>
        </w:rPr>
        <w:t>основан</w:t>
      </w:r>
      <w:r w:rsidR="00107508">
        <w:rPr>
          <w:bCs/>
        </w:rPr>
        <w:t>иям</w:t>
      </w:r>
      <w:r w:rsidR="00C60A8D">
        <w:rPr>
          <w:bCs/>
        </w:rPr>
        <w:t>)</w:t>
      </w:r>
      <w:r w:rsidR="003C7693">
        <w:rPr>
          <w:bCs/>
        </w:rPr>
        <w:t xml:space="preserve">, </w:t>
      </w:r>
      <w:r w:rsidR="00C60A8D">
        <w:rPr>
          <w:bCs/>
        </w:rPr>
        <w:t xml:space="preserve">состав </w:t>
      </w:r>
      <w:r w:rsidR="000C24DD" w:rsidRPr="00CA75A4">
        <w:rPr>
          <w:bCs/>
        </w:rPr>
        <w:t xml:space="preserve">обеспечивает долговечность </w:t>
      </w:r>
      <w:r w:rsidR="000C24DD">
        <w:rPr>
          <w:bCs/>
        </w:rPr>
        <w:t>эксплуатаци</w:t>
      </w:r>
      <w:r w:rsidR="00F17DFA">
        <w:rPr>
          <w:bCs/>
        </w:rPr>
        <w:t>и</w:t>
      </w:r>
      <w:r w:rsidR="000C24DD">
        <w:rPr>
          <w:bCs/>
        </w:rPr>
        <w:t xml:space="preserve"> монолитного напольного покрытия</w:t>
      </w:r>
      <w:r w:rsidR="00C60A8D">
        <w:rPr>
          <w:bCs/>
        </w:rPr>
        <w:t xml:space="preserve"> при различных степенях нагрузок</w:t>
      </w:r>
      <w:r w:rsidR="000C24DD">
        <w:rPr>
          <w:bCs/>
        </w:rPr>
        <w:t xml:space="preserve">. </w:t>
      </w:r>
      <w:r w:rsidR="000C24DD" w:rsidRPr="00F53E42">
        <w:rPr>
          <w:bCs/>
        </w:rPr>
        <w:t xml:space="preserve">Сбалансированное сочетание качественных характеристик наливного </w:t>
      </w:r>
      <w:r w:rsidR="00C60A8D">
        <w:rPr>
          <w:bCs/>
        </w:rPr>
        <w:t>эластичного пола</w:t>
      </w:r>
      <w:r w:rsidR="000C24DD" w:rsidRPr="00F53E42">
        <w:rPr>
          <w:bCs/>
        </w:rPr>
        <w:t xml:space="preserve"> </w:t>
      </w:r>
      <w:r w:rsidR="000C24DD">
        <w:rPr>
          <w:b/>
          <w:bCs/>
        </w:rPr>
        <w:t>Бетоласт</w:t>
      </w:r>
      <w:r w:rsidR="000C24DD" w:rsidRPr="00F53E42">
        <w:t xml:space="preserve"> обеспечивает финишному</w:t>
      </w:r>
      <w:r w:rsidR="00905C52">
        <w:t xml:space="preserve"> </w:t>
      </w:r>
      <w:r w:rsidR="000C24DD" w:rsidRPr="00F53E42">
        <w:t xml:space="preserve">покрытию </w:t>
      </w:r>
      <w:r w:rsidR="00FC4812">
        <w:t xml:space="preserve">простоту нанесения и </w:t>
      </w:r>
      <w:r w:rsidR="00FC4812" w:rsidRPr="00F53E42">
        <w:t>долговечность,</w:t>
      </w:r>
      <w:r w:rsidR="000C24DD" w:rsidRPr="00F53E42">
        <w:t xml:space="preserve"> и простоту </w:t>
      </w:r>
      <w:r w:rsidR="002947E2">
        <w:t xml:space="preserve">в </w:t>
      </w:r>
      <w:r w:rsidR="000C24DD" w:rsidRPr="00F53E42">
        <w:t>эксплуатации:</w:t>
      </w:r>
    </w:p>
    <w:p w:rsidR="007D6B05" w:rsidRPr="00931A77" w:rsidRDefault="007D6B05" w:rsidP="000C24DD">
      <w:pPr>
        <w:ind w:hanging="2"/>
        <w:jc w:val="both"/>
      </w:pPr>
    </w:p>
    <w:p w:rsidR="00FC4812" w:rsidRPr="00FC4812" w:rsidRDefault="00FC4812" w:rsidP="00FC4812">
      <w:pPr>
        <w:pStyle w:val="a7"/>
        <w:numPr>
          <w:ilvl w:val="0"/>
          <w:numId w:val="21"/>
        </w:numPr>
        <w:jc w:val="both"/>
        <w:rPr>
          <w:bCs/>
          <w:i/>
        </w:rPr>
      </w:pPr>
      <w:r>
        <w:rPr>
          <w:b/>
          <w:bCs/>
          <w:i/>
        </w:rPr>
        <w:t>Э</w:t>
      </w:r>
      <w:r w:rsidRPr="000C24DD">
        <w:rPr>
          <w:b/>
          <w:bCs/>
          <w:i/>
        </w:rPr>
        <w:t>ластичность</w:t>
      </w:r>
      <w:r w:rsidRPr="000C24DD">
        <w:rPr>
          <w:bCs/>
          <w:i/>
        </w:rPr>
        <w:t xml:space="preserve"> </w:t>
      </w:r>
      <w:r w:rsidRPr="00FC4812">
        <w:rPr>
          <w:b/>
          <w:bCs/>
          <w:i/>
        </w:rPr>
        <w:t xml:space="preserve">и антискользящий эффект </w:t>
      </w:r>
      <w:r w:rsidRPr="000C24DD">
        <w:rPr>
          <w:bCs/>
          <w:i/>
        </w:rPr>
        <w:t xml:space="preserve">– </w:t>
      </w:r>
      <w:r>
        <w:rPr>
          <w:bCs/>
          <w:i/>
        </w:rPr>
        <w:t xml:space="preserve">позволяют эксплуатировать покрытие в местах с повышенными требованиями к травмобезопасности, а также стойкости к </w:t>
      </w:r>
      <w:r w:rsidR="00360B81">
        <w:rPr>
          <w:bCs/>
          <w:i/>
        </w:rPr>
        <w:t xml:space="preserve">ударным, </w:t>
      </w:r>
      <w:r>
        <w:rPr>
          <w:bCs/>
          <w:i/>
        </w:rPr>
        <w:t>деформационным нагрузкам</w:t>
      </w:r>
      <w:r w:rsidRPr="000C24DD">
        <w:rPr>
          <w:bCs/>
          <w:i/>
        </w:rPr>
        <w:t>, проколам, разрывам</w:t>
      </w:r>
      <w:r>
        <w:rPr>
          <w:bCs/>
          <w:i/>
        </w:rPr>
        <w:t xml:space="preserve"> и другим механическим повреждениям;</w:t>
      </w:r>
    </w:p>
    <w:p w:rsidR="000C24DD" w:rsidRDefault="000C24DD" w:rsidP="000C24DD">
      <w:pPr>
        <w:pStyle w:val="a7"/>
        <w:numPr>
          <w:ilvl w:val="0"/>
          <w:numId w:val="21"/>
        </w:numPr>
        <w:jc w:val="both"/>
        <w:rPr>
          <w:bCs/>
          <w:i/>
        </w:rPr>
      </w:pPr>
      <w:r w:rsidRPr="000C24DD">
        <w:rPr>
          <w:b/>
          <w:bCs/>
          <w:i/>
        </w:rPr>
        <w:t xml:space="preserve">Модифицированная </w:t>
      </w:r>
      <w:r w:rsidR="005C3965" w:rsidRPr="000C24DD">
        <w:rPr>
          <w:b/>
          <w:bCs/>
          <w:i/>
        </w:rPr>
        <w:t>полиуретановая смола</w:t>
      </w:r>
      <w:r w:rsidR="00C60A8D">
        <w:rPr>
          <w:bCs/>
          <w:i/>
        </w:rPr>
        <w:t xml:space="preserve"> -</w:t>
      </w:r>
      <w:r w:rsidRPr="000C24DD">
        <w:rPr>
          <w:bCs/>
          <w:i/>
        </w:rPr>
        <w:t xml:space="preserve"> </w:t>
      </w:r>
      <w:r w:rsidR="00360B81" w:rsidRPr="000C24DD">
        <w:rPr>
          <w:bCs/>
          <w:i/>
        </w:rPr>
        <w:t xml:space="preserve">способствует формированию бесшовного </w:t>
      </w:r>
      <w:r w:rsidR="00360B81">
        <w:rPr>
          <w:bCs/>
          <w:i/>
        </w:rPr>
        <w:t xml:space="preserve">монолитного </w:t>
      </w:r>
      <w:r w:rsidR="00360B81" w:rsidRPr="000C24DD">
        <w:rPr>
          <w:bCs/>
          <w:i/>
        </w:rPr>
        <w:t>покрытия высокой плотности</w:t>
      </w:r>
      <w:r w:rsidR="00360B81">
        <w:rPr>
          <w:bCs/>
          <w:i/>
        </w:rPr>
        <w:t xml:space="preserve"> с созданием</w:t>
      </w:r>
      <w:r w:rsidR="00360B81" w:rsidRPr="000C24DD">
        <w:rPr>
          <w:bCs/>
          <w:i/>
        </w:rPr>
        <w:t xml:space="preserve"> надежн</w:t>
      </w:r>
      <w:r w:rsidR="00360B81">
        <w:rPr>
          <w:bCs/>
          <w:i/>
        </w:rPr>
        <w:t>ого</w:t>
      </w:r>
      <w:r w:rsidR="00360B81" w:rsidRPr="000C24DD">
        <w:rPr>
          <w:bCs/>
          <w:i/>
        </w:rPr>
        <w:t xml:space="preserve"> влагоизолирующ</w:t>
      </w:r>
      <w:r w:rsidR="00360B81">
        <w:rPr>
          <w:bCs/>
          <w:i/>
        </w:rPr>
        <w:t>его</w:t>
      </w:r>
      <w:r w:rsidR="00360B81" w:rsidRPr="000C24DD">
        <w:rPr>
          <w:bCs/>
          <w:i/>
        </w:rPr>
        <w:t xml:space="preserve"> барьер</w:t>
      </w:r>
      <w:r w:rsidR="00360B81">
        <w:rPr>
          <w:bCs/>
          <w:i/>
        </w:rPr>
        <w:t>а</w:t>
      </w:r>
      <w:r w:rsidR="00681A0A">
        <w:rPr>
          <w:bCs/>
          <w:i/>
        </w:rPr>
        <w:t>,</w:t>
      </w:r>
      <w:r w:rsidRPr="000C24DD">
        <w:rPr>
          <w:bCs/>
          <w:i/>
        </w:rPr>
        <w:t xml:space="preserve"> </w:t>
      </w:r>
      <w:r w:rsidR="00360B81">
        <w:rPr>
          <w:bCs/>
          <w:i/>
        </w:rPr>
        <w:t>с возможностью</w:t>
      </w:r>
      <w:r w:rsidR="002947E2">
        <w:rPr>
          <w:bCs/>
          <w:i/>
        </w:rPr>
        <w:t xml:space="preserve"> дальнейшей</w:t>
      </w:r>
      <w:r w:rsidR="00681A0A">
        <w:rPr>
          <w:bCs/>
          <w:i/>
        </w:rPr>
        <w:t xml:space="preserve"> </w:t>
      </w:r>
      <w:r w:rsidRPr="000C24DD">
        <w:rPr>
          <w:bCs/>
          <w:i/>
        </w:rPr>
        <w:t>эксплуатаци</w:t>
      </w:r>
      <w:r w:rsidR="002947E2">
        <w:rPr>
          <w:bCs/>
          <w:i/>
        </w:rPr>
        <w:t>и</w:t>
      </w:r>
      <w:r w:rsidRPr="000C24DD">
        <w:rPr>
          <w:bCs/>
          <w:i/>
        </w:rPr>
        <w:t xml:space="preserve"> </w:t>
      </w:r>
      <w:r w:rsidR="00360B81">
        <w:rPr>
          <w:bCs/>
          <w:i/>
        </w:rPr>
        <w:t xml:space="preserve">покрытия </w:t>
      </w:r>
      <w:r w:rsidR="005C3965" w:rsidRPr="000C24DD">
        <w:rPr>
          <w:bCs/>
          <w:i/>
        </w:rPr>
        <w:t>в диапазоне</w:t>
      </w:r>
      <w:r w:rsidRPr="000C24DD">
        <w:rPr>
          <w:bCs/>
          <w:i/>
        </w:rPr>
        <w:t xml:space="preserve"> температур от </w:t>
      </w:r>
      <w:r w:rsidR="00FC4812">
        <w:rPr>
          <w:b/>
          <w:bCs/>
          <w:i/>
        </w:rPr>
        <w:t xml:space="preserve">-50 до </w:t>
      </w:r>
      <w:r w:rsidR="00FC4812" w:rsidRPr="00FC4812">
        <w:rPr>
          <w:b/>
          <w:bCs/>
          <w:i/>
        </w:rPr>
        <w:t>+</w:t>
      </w:r>
      <w:r w:rsidR="002947E2">
        <w:rPr>
          <w:b/>
          <w:bCs/>
          <w:i/>
        </w:rPr>
        <w:t>80</w:t>
      </w:r>
      <w:r w:rsidRPr="00681A0A">
        <w:rPr>
          <w:b/>
          <w:bCs/>
          <w:i/>
        </w:rPr>
        <w:t>°С</w:t>
      </w:r>
      <w:r w:rsidR="002947E2">
        <w:rPr>
          <w:b/>
          <w:bCs/>
          <w:i/>
        </w:rPr>
        <w:t>,</w:t>
      </w:r>
      <w:r w:rsidRPr="000C24DD">
        <w:rPr>
          <w:bCs/>
          <w:i/>
        </w:rPr>
        <w:t xml:space="preserve"> </w:t>
      </w:r>
      <w:r w:rsidR="002947E2">
        <w:rPr>
          <w:bCs/>
          <w:i/>
        </w:rPr>
        <w:t xml:space="preserve">в том числе </w:t>
      </w:r>
      <w:r w:rsidR="00C60A8D">
        <w:rPr>
          <w:bCs/>
          <w:i/>
        </w:rPr>
        <w:t xml:space="preserve">и </w:t>
      </w:r>
      <w:r w:rsidRPr="000C24DD">
        <w:rPr>
          <w:bCs/>
          <w:i/>
        </w:rPr>
        <w:t xml:space="preserve">в </w:t>
      </w:r>
      <w:r w:rsidR="00107508">
        <w:rPr>
          <w:bCs/>
          <w:i/>
        </w:rPr>
        <w:t>открытых атмосферных условиях</w:t>
      </w:r>
      <w:r w:rsidR="005C3965">
        <w:rPr>
          <w:bCs/>
          <w:i/>
        </w:rPr>
        <w:t xml:space="preserve"> (под навесом);</w:t>
      </w:r>
    </w:p>
    <w:p w:rsidR="00465BBD" w:rsidRPr="000C24DD" w:rsidRDefault="00C60A8D" w:rsidP="000C24DD">
      <w:pPr>
        <w:pStyle w:val="a7"/>
        <w:numPr>
          <w:ilvl w:val="0"/>
          <w:numId w:val="21"/>
        </w:numPr>
        <w:jc w:val="both"/>
        <w:rPr>
          <w:bCs/>
          <w:i/>
        </w:rPr>
      </w:pPr>
      <w:r>
        <w:rPr>
          <w:b/>
          <w:bCs/>
          <w:i/>
        </w:rPr>
        <w:t>Повышенная</w:t>
      </w:r>
      <w:r w:rsidR="00465BBD" w:rsidRPr="00465BBD">
        <w:rPr>
          <w:b/>
          <w:bCs/>
          <w:i/>
        </w:rPr>
        <w:t xml:space="preserve"> текучесть</w:t>
      </w:r>
      <w:r w:rsidR="00465BBD">
        <w:rPr>
          <w:bCs/>
          <w:i/>
        </w:rPr>
        <w:t xml:space="preserve"> – облегчает процесс устройства покрытия</w:t>
      </w:r>
      <w:r>
        <w:rPr>
          <w:bCs/>
          <w:i/>
        </w:rPr>
        <w:t>,</w:t>
      </w:r>
      <w:r w:rsidR="00465BBD">
        <w:rPr>
          <w:bCs/>
          <w:i/>
        </w:rPr>
        <w:t xml:space="preserve"> при нанесении заполняет</w:t>
      </w:r>
      <w:r w:rsidR="00465BBD" w:rsidRPr="00465BBD">
        <w:rPr>
          <w:rStyle w:val="aa"/>
        </w:rPr>
        <w:t xml:space="preserve"> </w:t>
      </w:r>
      <w:r w:rsidR="00FC4812">
        <w:rPr>
          <w:rStyle w:val="aa"/>
        </w:rPr>
        <w:t>небольшие</w:t>
      </w:r>
      <w:r w:rsidR="00465BBD" w:rsidRPr="005576BC">
        <w:rPr>
          <w:rStyle w:val="aa"/>
        </w:rPr>
        <w:t xml:space="preserve"> неровности, пустоты и трещины</w:t>
      </w:r>
      <w:r w:rsidR="00465BBD">
        <w:rPr>
          <w:rStyle w:val="aa"/>
        </w:rPr>
        <w:t xml:space="preserve">, выравнивая </w:t>
      </w:r>
      <w:r w:rsidR="00465BBD" w:rsidRPr="005576BC">
        <w:rPr>
          <w:rStyle w:val="aa"/>
        </w:rPr>
        <w:t>поверхност</w:t>
      </w:r>
      <w:r w:rsidR="00FC4812">
        <w:rPr>
          <w:rStyle w:val="aa"/>
        </w:rPr>
        <w:t>ь</w:t>
      </w:r>
      <w:r w:rsidR="00465BBD" w:rsidRPr="005576BC">
        <w:rPr>
          <w:rStyle w:val="aa"/>
        </w:rPr>
        <w:t xml:space="preserve"> до уровня горизонта</w:t>
      </w:r>
      <w:r w:rsidR="00107508">
        <w:rPr>
          <w:rStyle w:val="aa"/>
        </w:rPr>
        <w:t>.</w:t>
      </w:r>
    </w:p>
    <w:p w:rsidR="00107508" w:rsidRDefault="00107508" w:rsidP="008A61B9">
      <w:pPr>
        <w:pStyle w:val="a7"/>
        <w:jc w:val="both"/>
        <w:rPr>
          <w:b/>
          <w:bCs/>
        </w:rPr>
      </w:pPr>
    </w:p>
    <w:p w:rsidR="00360B81" w:rsidRDefault="00360B81" w:rsidP="008A61B9">
      <w:pPr>
        <w:pStyle w:val="a7"/>
        <w:jc w:val="both"/>
        <w:rPr>
          <w:b/>
          <w:bCs/>
        </w:rPr>
      </w:pPr>
    </w:p>
    <w:p w:rsidR="00360B81" w:rsidRDefault="00360B81" w:rsidP="008A61B9">
      <w:pPr>
        <w:pStyle w:val="a7"/>
        <w:jc w:val="both"/>
        <w:rPr>
          <w:b/>
          <w:bCs/>
        </w:rPr>
      </w:pPr>
    </w:p>
    <w:p w:rsidR="00534697" w:rsidRDefault="00534697" w:rsidP="008A61B9">
      <w:pPr>
        <w:pStyle w:val="a7"/>
        <w:jc w:val="both"/>
        <w:rPr>
          <w:b/>
          <w:bCs/>
        </w:rPr>
      </w:pPr>
      <w:r w:rsidRPr="00534697">
        <w:rPr>
          <w:b/>
          <w:bCs/>
        </w:rPr>
        <w:t>Применение</w:t>
      </w:r>
    </w:p>
    <w:p w:rsidR="00022171" w:rsidRDefault="00FC4812" w:rsidP="00572E4D">
      <w:pPr>
        <w:pStyle w:val="a7"/>
        <w:jc w:val="both"/>
      </w:pPr>
      <w:r w:rsidRPr="00FC4812">
        <w:t>Эластичный бесшовный пол</w:t>
      </w:r>
      <w:r>
        <w:rPr>
          <w:b/>
        </w:rPr>
        <w:t xml:space="preserve"> </w:t>
      </w:r>
      <w:r w:rsidR="005C3965" w:rsidRPr="005C3965">
        <w:rPr>
          <w:b/>
        </w:rPr>
        <w:t>Бетоласт</w:t>
      </w:r>
      <w:r w:rsidR="005C3965">
        <w:t xml:space="preserve"> предназначен</w:t>
      </w:r>
      <w:r w:rsidR="00572E4D" w:rsidRPr="00572E4D">
        <w:t xml:space="preserve"> для устройства </w:t>
      </w:r>
      <w:r>
        <w:t xml:space="preserve">покрытий </w:t>
      </w:r>
      <w:r w:rsidR="009C0BE2">
        <w:t xml:space="preserve">на бетонных основаниях </w:t>
      </w:r>
      <w:r w:rsidR="005C3965">
        <w:t xml:space="preserve">и </w:t>
      </w:r>
      <w:r w:rsidR="00022171" w:rsidRPr="006A7C55">
        <w:t>рекомендован к примен</w:t>
      </w:r>
      <w:r w:rsidR="00022171">
        <w:t>ению в</w:t>
      </w:r>
      <w:r w:rsidR="00572E4D">
        <w:t>:</w:t>
      </w:r>
      <w:r w:rsidR="00022171">
        <w:t xml:space="preserve"> </w:t>
      </w:r>
    </w:p>
    <w:p w:rsidR="007D6B05" w:rsidRDefault="007D6B05" w:rsidP="00572E4D">
      <w:pPr>
        <w:pStyle w:val="a7"/>
        <w:jc w:val="both"/>
      </w:pPr>
    </w:p>
    <w:p w:rsidR="009C0BE2" w:rsidRDefault="009C0BE2" w:rsidP="00E96CBC">
      <w:pPr>
        <w:pStyle w:val="a7"/>
        <w:numPr>
          <w:ilvl w:val="0"/>
          <w:numId w:val="18"/>
        </w:numPr>
        <w:jc w:val="both"/>
      </w:pPr>
      <w:r>
        <w:t>в промышленных помещениях с высокими вибрационными и ударными нагрузками;</w:t>
      </w:r>
    </w:p>
    <w:p w:rsidR="009C0BE2" w:rsidRDefault="009C0BE2" w:rsidP="009C0BE2">
      <w:pPr>
        <w:numPr>
          <w:ilvl w:val="0"/>
          <w:numId w:val="18"/>
        </w:numPr>
      </w:pPr>
      <w:r>
        <w:t>с</w:t>
      </w:r>
      <w:r w:rsidRPr="00681A0A">
        <w:t>портивны</w:t>
      </w:r>
      <w:r>
        <w:t>х</w:t>
      </w:r>
      <w:r w:rsidRPr="00681A0A">
        <w:t xml:space="preserve"> зал</w:t>
      </w:r>
      <w:r>
        <w:t>ах</w:t>
      </w:r>
      <w:r w:rsidRPr="00681A0A">
        <w:t>,</w:t>
      </w:r>
      <w:r>
        <w:t xml:space="preserve"> стадионах, спортивных площадках,</w:t>
      </w:r>
      <w:r w:rsidRPr="00681A0A">
        <w:t xml:space="preserve"> клуб</w:t>
      </w:r>
      <w:r>
        <w:t>ах;</w:t>
      </w:r>
    </w:p>
    <w:p w:rsidR="00022171" w:rsidRPr="006A7C55" w:rsidRDefault="00022171" w:rsidP="00E96CBC">
      <w:pPr>
        <w:pStyle w:val="a7"/>
        <w:numPr>
          <w:ilvl w:val="0"/>
          <w:numId w:val="18"/>
        </w:numPr>
        <w:jc w:val="both"/>
      </w:pPr>
      <w:r w:rsidRPr="006A7C55">
        <w:t>торгов</w:t>
      </w:r>
      <w:r>
        <w:t>ы</w:t>
      </w:r>
      <w:r w:rsidR="00681A0A">
        <w:t>х</w:t>
      </w:r>
      <w:r>
        <w:t xml:space="preserve"> и производственны</w:t>
      </w:r>
      <w:r w:rsidR="00681A0A">
        <w:t>х</w:t>
      </w:r>
      <w:r>
        <w:t xml:space="preserve"> помещения</w:t>
      </w:r>
      <w:r w:rsidR="00681A0A">
        <w:t>х</w:t>
      </w:r>
      <w:r>
        <w:t>;</w:t>
      </w:r>
    </w:p>
    <w:p w:rsidR="00022171" w:rsidRDefault="00022171" w:rsidP="00E96CBC">
      <w:pPr>
        <w:pStyle w:val="a7"/>
        <w:numPr>
          <w:ilvl w:val="0"/>
          <w:numId w:val="18"/>
        </w:numPr>
        <w:jc w:val="both"/>
      </w:pPr>
      <w:r w:rsidRPr="006A7C55">
        <w:t>д</w:t>
      </w:r>
      <w:r>
        <w:t>етски</w:t>
      </w:r>
      <w:r w:rsidR="00681A0A">
        <w:t>х</w:t>
      </w:r>
      <w:r>
        <w:t xml:space="preserve"> и медицински</w:t>
      </w:r>
      <w:r w:rsidR="00681A0A">
        <w:t>х</w:t>
      </w:r>
      <w:r>
        <w:t xml:space="preserve"> учреждения</w:t>
      </w:r>
      <w:r w:rsidR="00681A0A">
        <w:t>х</w:t>
      </w:r>
      <w:r>
        <w:t>;</w:t>
      </w:r>
    </w:p>
    <w:p w:rsidR="00681A0A" w:rsidRPr="00681A0A" w:rsidRDefault="00E96CBC" w:rsidP="009C0BE2">
      <w:pPr>
        <w:pStyle w:val="a7"/>
        <w:numPr>
          <w:ilvl w:val="0"/>
          <w:numId w:val="18"/>
        </w:numPr>
        <w:jc w:val="both"/>
      </w:pPr>
      <w:r>
        <w:t>офисны</w:t>
      </w:r>
      <w:r w:rsidR="00572E4D">
        <w:t>х</w:t>
      </w:r>
      <w:r>
        <w:t xml:space="preserve"> здания</w:t>
      </w:r>
      <w:r w:rsidR="009C0BE2">
        <w:t xml:space="preserve">х, </w:t>
      </w:r>
      <w:r w:rsidR="00572E4D">
        <w:t>с</w:t>
      </w:r>
      <w:r w:rsidR="00681A0A" w:rsidRPr="00681A0A">
        <w:t>ервисны</w:t>
      </w:r>
      <w:r w:rsidR="00572E4D">
        <w:t>х</w:t>
      </w:r>
      <w:r w:rsidR="00681A0A" w:rsidRPr="00681A0A">
        <w:t xml:space="preserve"> центр</w:t>
      </w:r>
      <w:r w:rsidR="00572E4D">
        <w:t>ах;</w:t>
      </w:r>
    </w:p>
    <w:p w:rsidR="005C3965" w:rsidRDefault="005C3965" w:rsidP="009C0BE2">
      <w:pPr>
        <w:numPr>
          <w:ilvl w:val="0"/>
          <w:numId w:val="18"/>
        </w:numPr>
      </w:pPr>
      <w:r>
        <w:t xml:space="preserve">в фургонах грузовых автомобилей, </w:t>
      </w:r>
      <w:r w:rsidR="00572E4D">
        <w:t>р</w:t>
      </w:r>
      <w:r w:rsidR="00681A0A" w:rsidRPr="00681A0A">
        <w:t>ефрижератор</w:t>
      </w:r>
      <w:r>
        <w:t>ах.</w:t>
      </w:r>
    </w:p>
    <w:p w:rsidR="005C3965" w:rsidRPr="006A7C55" w:rsidRDefault="005C3965" w:rsidP="00572E4D">
      <w:pPr>
        <w:pStyle w:val="a7"/>
        <w:ind w:left="720"/>
        <w:jc w:val="both"/>
      </w:pPr>
    </w:p>
    <w:p w:rsidR="00022171" w:rsidRDefault="00022171" w:rsidP="008A61B9">
      <w:pPr>
        <w:pStyle w:val="a7"/>
        <w:jc w:val="both"/>
      </w:pPr>
      <w:r>
        <w:rPr>
          <w:bCs/>
        </w:rPr>
        <w:t>Для достижения наилучшего результата и долговечности покрытия р</w:t>
      </w:r>
      <w:r w:rsidRPr="00CA7746">
        <w:rPr>
          <w:bCs/>
        </w:rPr>
        <w:t xml:space="preserve">екомендуется использовать </w:t>
      </w:r>
      <w:r w:rsidR="00696D74">
        <w:rPr>
          <w:b/>
          <w:bCs/>
        </w:rPr>
        <w:t>Бетоласт</w:t>
      </w:r>
      <w:r w:rsidR="00696D74" w:rsidRPr="00CA7746">
        <w:rPr>
          <w:bCs/>
        </w:rPr>
        <w:t xml:space="preserve"> </w:t>
      </w:r>
      <w:r w:rsidRPr="00CA7746">
        <w:rPr>
          <w:bCs/>
        </w:rPr>
        <w:t xml:space="preserve">в качестве </w:t>
      </w:r>
      <w:r>
        <w:rPr>
          <w:bCs/>
        </w:rPr>
        <w:t>финишного слоя в комплексной системе</w:t>
      </w:r>
      <w:r w:rsidR="00C14C2C">
        <w:rPr>
          <w:bCs/>
        </w:rPr>
        <w:t xml:space="preserve"> с</w:t>
      </w:r>
      <w:r w:rsidRPr="00CA7746">
        <w:rPr>
          <w:bCs/>
        </w:rPr>
        <w:t>:</w:t>
      </w:r>
    </w:p>
    <w:p w:rsidR="00C14C2C" w:rsidRDefault="00C14C2C" w:rsidP="008A61B9">
      <w:pPr>
        <w:pStyle w:val="a7"/>
        <w:jc w:val="both"/>
        <w:rPr>
          <w:b/>
          <w:bCs/>
          <w:i/>
        </w:rPr>
      </w:pPr>
      <w:r>
        <w:rPr>
          <w:bCs/>
          <w:i/>
        </w:rPr>
        <w:t>Полиуретановым</w:t>
      </w:r>
      <w:r w:rsidRPr="00454AFE">
        <w:rPr>
          <w:bCs/>
          <w:i/>
        </w:rPr>
        <w:t xml:space="preserve"> грунтом </w:t>
      </w:r>
      <w:hyperlink r:id="rId8" w:history="1">
        <w:r w:rsidRPr="00C14C2C">
          <w:rPr>
            <w:rStyle w:val="a8"/>
            <w:b/>
            <w:bCs/>
            <w:i/>
          </w:rPr>
          <w:t>ПС-Грунт</w:t>
        </w:r>
      </w:hyperlink>
      <w:r>
        <w:rPr>
          <w:b/>
          <w:bCs/>
          <w:i/>
        </w:rPr>
        <w:t xml:space="preserve"> </w:t>
      </w:r>
      <w:r w:rsidRPr="00C14C2C">
        <w:rPr>
          <w:bCs/>
          <w:i/>
        </w:rPr>
        <w:t>-</w:t>
      </w:r>
      <w:r>
        <w:rPr>
          <w:bCs/>
          <w:i/>
        </w:rPr>
        <w:t xml:space="preserve"> для</w:t>
      </w:r>
      <w:r w:rsidR="00E96CBC">
        <w:rPr>
          <w:bCs/>
          <w:i/>
        </w:rPr>
        <w:t xml:space="preserve"> </w:t>
      </w:r>
      <w:r>
        <w:rPr>
          <w:bCs/>
          <w:i/>
        </w:rPr>
        <w:t xml:space="preserve"> </w:t>
      </w:r>
      <w:r w:rsidRPr="00C14C2C">
        <w:rPr>
          <w:bCs/>
          <w:i/>
        </w:rPr>
        <w:t>бетонн</w:t>
      </w:r>
      <w:r>
        <w:rPr>
          <w:bCs/>
          <w:i/>
        </w:rPr>
        <w:t>ых</w:t>
      </w:r>
      <w:r w:rsidRPr="00C14C2C">
        <w:rPr>
          <w:bCs/>
          <w:i/>
        </w:rPr>
        <w:t xml:space="preserve"> основани</w:t>
      </w:r>
      <w:r>
        <w:rPr>
          <w:bCs/>
          <w:i/>
        </w:rPr>
        <w:t>й</w:t>
      </w:r>
      <w:r w:rsidRPr="00454AFE">
        <w:rPr>
          <w:bCs/>
          <w:i/>
        </w:rPr>
        <w:t xml:space="preserve"> </w:t>
      </w:r>
      <w:r w:rsidR="00E96CBC">
        <w:rPr>
          <w:bCs/>
          <w:i/>
        </w:rPr>
        <w:t>марки не ниже М250</w:t>
      </w:r>
      <w:r>
        <w:rPr>
          <w:bCs/>
          <w:i/>
        </w:rPr>
        <w:t>.</w:t>
      </w:r>
    </w:p>
    <w:p w:rsidR="003767D7" w:rsidRPr="00D3279A" w:rsidRDefault="00C14C2C" w:rsidP="008A61B9">
      <w:pPr>
        <w:pStyle w:val="a7"/>
        <w:jc w:val="both"/>
        <w:rPr>
          <w:bCs/>
          <w:i/>
        </w:rPr>
      </w:pPr>
      <w:r>
        <w:rPr>
          <w:bCs/>
          <w:i/>
        </w:rPr>
        <w:t>П</w:t>
      </w:r>
      <w:r w:rsidRPr="00C14C2C">
        <w:rPr>
          <w:bCs/>
          <w:i/>
        </w:rPr>
        <w:t xml:space="preserve">олиуретановой грунт-пропиткой </w:t>
      </w:r>
      <w:hyperlink r:id="rId9" w:history="1">
        <w:r w:rsidRPr="00C14C2C">
          <w:rPr>
            <w:rStyle w:val="a8"/>
            <w:b/>
            <w:bCs/>
            <w:i/>
          </w:rPr>
          <w:t>Протексил-2MS</w:t>
        </w:r>
      </w:hyperlink>
      <w:r>
        <w:rPr>
          <w:b/>
          <w:bCs/>
          <w:i/>
        </w:rPr>
        <w:t xml:space="preserve"> –</w:t>
      </w:r>
      <w:r w:rsidRPr="00C14C2C">
        <w:rPr>
          <w:b/>
          <w:bCs/>
          <w:i/>
        </w:rPr>
        <w:t xml:space="preserve"> </w:t>
      </w:r>
      <w:r w:rsidRPr="00C14C2C">
        <w:rPr>
          <w:bCs/>
          <w:i/>
        </w:rPr>
        <w:t>для</w:t>
      </w:r>
      <w:r>
        <w:rPr>
          <w:b/>
          <w:bCs/>
          <w:i/>
        </w:rPr>
        <w:t xml:space="preserve"> </w:t>
      </w:r>
      <w:r w:rsidR="006F276F" w:rsidRPr="006F276F">
        <w:rPr>
          <w:bCs/>
          <w:i/>
        </w:rPr>
        <w:t>слабых</w:t>
      </w:r>
      <w:r w:rsidR="006F276F" w:rsidRPr="00360B81">
        <w:rPr>
          <w:bCs/>
          <w:i/>
        </w:rPr>
        <w:t xml:space="preserve">, </w:t>
      </w:r>
      <w:r w:rsidRPr="00C14C2C">
        <w:rPr>
          <w:bCs/>
          <w:i/>
        </w:rPr>
        <w:t>очень пористы</w:t>
      </w:r>
      <w:r>
        <w:rPr>
          <w:bCs/>
          <w:i/>
        </w:rPr>
        <w:t>х</w:t>
      </w:r>
      <w:r w:rsidRPr="00C14C2C">
        <w:rPr>
          <w:bCs/>
          <w:i/>
        </w:rPr>
        <w:t xml:space="preserve"> оснований или бетонов невысоких марок ниже М</w:t>
      </w:r>
      <w:r w:rsidR="00E96CBC">
        <w:rPr>
          <w:bCs/>
          <w:i/>
        </w:rPr>
        <w:t>250</w:t>
      </w:r>
    </w:p>
    <w:p w:rsidR="00D3279A" w:rsidRDefault="00D3279A" w:rsidP="00D3279A">
      <w:pPr>
        <w:pStyle w:val="a7"/>
        <w:jc w:val="both"/>
        <w:rPr>
          <w:b/>
          <w:bCs/>
        </w:rPr>
      </w:pPr>
    </w:p>
    <w:p w:rsidR="00D3279A" w:rsidRPr="00D3279A" w:rsidRDefault="00D3279A" w:rsidP="00D3279A">
      <w:pPr>
        <w:pStyle w:val="a7"/>
        <w:jc w:val="center"/>
        <w:rPr>
          <w:b/>
          <w:i/>
        </w:rPr>
      </w:pPr>
      <w:r w:rsidRPr="00D3279A">
        <w:rPr>
          <w:b/>
          <w:i/>
        </w:rPr>
        <w:t>В течение первых суток следует беречь покрытие от влаги!</w:t>
      </w:r>
    </w:p>
    <w:p w:rsidR="00D3279A" w:rsidRPr="003767D7" w:rsidRDefault="00D3279A" w:rsidP="008A61B9">
      <w:pPr>
        <w:pStyle w:val="a7"/>
        <w:jc w:val="both"/>
      </w:pPr>
    </w:p>
    <w:p w:rsidR="00C14C2C" w:rsidRDefault="00C14C2C" w:rsidP="008A61B9">
      <w:pPr>
        <w:pStyle w:val="a7"/>
        <w:jc w:val="both"/>
      </w:pPr>
      <w:r>
        <w:rPr>
          <w:b/>
        </w:rPr>
        <w:t>ИНСТРУКЦИЯ ПО НАНЕСЕНИЮ</w:t>
      </w:r>
    </w:p>
    <w:tbl>
      <w:tblPr>
        <w:tblW w:w="1033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42"/>
        <w:gridCol w:w="3891"/>
      </w:tblGrid>
      <w:tr w:rsidR="00C14C2C" w:rsidTr="006F276F">
        <w:trPr>
          <w:trHeight w:val="234"/>
          <w:jc w:val="center"/>
        </w:trPr>
        <w:tc>
          <w:tcPr>
            <w:tcW w:w="10333" w:type="dxa"/>
            <w:gridSpan w:val="2"/>
            <w:shd w:val="clear" w:color="auto" w:fill="F7CAAC"/>
          </w:tcPr>
          <w:p w:rsidR="00C14C2C" w:rsidRDefault="00C14C2C" w:rsidP="008A61B9">
            <w:pPr>
              <w:pStyle w:val="a7"/>
              <w:jc w:val="both"/>
            </w:pPr>
            <w:r>
              <w:rPr>
                <w:b/>
              </w:rPr>
              <w:t>Подготовка</w:t>
            </w:r>
          </w:p>
        </w:tc>
      </w:tr>
      <w:tr w:rsidR="00C14C2C" w:rsidTr="006F276F">
        <w:trPr>
          <w:trHeight w:val="234"/>
          <w:jc w:val="center"/>
        </w:trPr>
        <w:tc>
          <w:tcPr>
            <w:tcW w:w="10333" w:type="dxa"/>
            <w:gridSpan w:val="2"/>
          </w:tcPr>
          <w:p w:rsidR="00C14C2C" w:rsidRDefault="00C14C2C" w:rsidP="008A61B9">
            <w:pPr>
              <w:pStyle w:val="a7"/>
              <w:jc w:val="both"/>
            </w:pPr>
            <w:r w:rsidRPr="00D56A0A">
              <w:rPr>
                <w:bCs/>
              </w:rPr>
              <w:t>Бетонное основание должно соответствовать требованиям СНиП 2.03.13-88 «Полы» и СНиП 3.04.03-87 «Изо</w:t>
            </w:r>
            <w:r>
              <w:rPr>
                <w:bCs/>
              </w:rPr>
              <w:t xml:space="preserve">ляционные и отделочные работы». </w:t>
            </w:r>
            <w:r w:rsidRPr="00D56A0A">
              <w:rPr>
                <w:bCs/>
              </w:rPr>
              <w:t>Поверхность предварительно шлифуется, за счет шлифовки удаляется цементное (известковое) молочко, поверхность получается прочнее и ровнее.</w:t>
            </w:r>
            <w:r>
              <w:rPr>
                <w:bCs/>
              </w:rPr>
              <w:t xml:space="preserve"> </w:t>
            </w:r>
          </w:p>
        </w:tc>
      </w:tr>
      <w:tr w:rsidR="00C14C2C" w:rsidTr="006F276F">
        <w:trPr>
          <w:trHeight w:val="234"/>
          <w:jc w:val="center"/>
        </w:trPr>
        <w:tc>
          <w:tcPr>
            <w:tcW w:w="10333" w:type="dxa"/>
            <w:gridSpan w:val="2"/>
          </w:tcPr>
          <w:p w:rsidR="00C14C2C" w:rsidRDefault="00C14C2C" w:rsidP="008A61B9">
            <w:pPr>
              <w:pStyle w:val="a7"/>
              <w:jc w:val="both"/>
            </w:pPr>
            <w:r>
              <w:rPr>
                <w:b/>
              </w:rPr>
              <w:t>Компонент А</w:t>
            </w:r>
            <w:r>
              <w:t xml:space="preserve"> тщательно перемешать строительным миксером или низкооборотистой дрелью </w:t>
            </w:r>
            <w:r>
              <w:br/>
              <w:t>с насадкой (</w:t>
            </w:r>
            <w:r>
              <w:rPr>
                <w:b/>
              </w:rPr>
              <w:t>не менее 2 мин</w:t>
            </w:r>
            <w:r>
              <w:t xml:space="preserve">). </w:t>
            </w:r>
          </w:p>
        </w:tc>
      </w:tr>
      <w:tr w:rsidR="00C14C2C" w:rsidTr="006F276F">
        <w:trPr>
          <w:trHeight w:val="234"/>
          <w:jc w:val="center"/>
        </w:trPr>
        <w:tc>
          <w:tcPr>
            <w:tcW w:w="10333" w:type="dxa"/>
            <w:gridSpan w:val="2"/>
          </w:tcPr>
          <w:p w:rsidR="00C14C2C" w:rsidRDefault="00C14C2C" w:rsidP="008A61B9">
            <w:pPr>
              <w:pStyle w:val="a7"/>
              <w:jc w:val="both"/>
            </w:pPr>
            <w:r>
              <w:rPr>
                <w:b/>
              </w:rPr>
              <w:t>Компонент Б</w:t>
            </w:r>
            <w:r>
              <w:t xml:space="preserve"> добавить в </w:t>
            </w:r>
            <w:r>
              <w:rPr>
                <w:b/>
              </w:rPr>
              <w:t>компонент А</w:t>
            </w:r>
            <w:r>
              <w:t xml:space="preserve"> (отвердитель, поставляемый комплектно).</w:t>
            </w:r>
          </w:p>
          <w:p w:rsidR="00816291" w:rsidRDefault="00C14C2C" w:rsidP="008A61B9">
            <w:pPr>
              <w:pStyle w:val="a7"/>
              <w:jc w:val="both"/>
            </w:pPr>
            <w:r>
              <w:t>Полученную смесь перемешивать не менее 3 минут, до однородного состояния, уделив внимание участкам возле дна и стенок тары. Рекомендуется, после одной минуты перемешивания, перелить смесь в чистую емкость и там произвести окончательное полное перемешивание (эта операция позволяет избавиться от неперемешанных областей на стенках исходной емкости).</w:t>
            </w:r>
          </w:p>
        </w:tc>
      </w:tr>
      <w:tr w:rsidR="00816291" w:rsidTr="006F276F">
        <w:trPr>
          <w:trHeight w:val="234"/>
          <w:jc w:val="center"/>
        </w:trPr>
        <w:tc>
          <w:tcPr>
            <w:tcW w:w="10333" w:type="dxa"/>
            <w:gridSpan w:val="2"/>
          </w:tcPr>
          <w:p w:rsidR="00816291" w:rsidRDefault="00360B81" w:rsidP="00BB0FF2">
            <w:pPr>
              <w:pStyle w:val="a7"/>
              <w:jc w:val="both"/>
            </w:pPr>
            <w:r>
              <w:t xml:space="preserve">После приготовления, состав </w:t>
            </w:r>
            <w:r>
              <w:rPr>
                <w:b/>
                <w:bCs/>
              </w:rPr>
              <w:t>Бетоласт</w:t>
            </w:r>
            <w:r>
              <w:t xml:space="preserve"> выливается на основание и распределяется по поверхности. Все операции по смешиванию, нанесению и прокатке покрытия игольчатым валик</w:t>
            </w:r>
            <w:r w:rsidRPr="00BB0FF2">
              <w:t>ом должны быть проведены</w:t>
            </w:r>
            <w:r w:rsidRPr="00CC2CDC">
              <w:rPr>
                <w:b/>
              </w:rPr>
              <w:t xml:space="preserve"> в течении </w:t>
            </w:r>
            <w:r>
              <w:rPr>
                <w:b/>
              </w:rPr>
              <w:t>45-60</w:t>
            </w:r>
            <w:r w:rsidRPr="00CC2CDC">
              <w:rPr>
                <w:b/>
              </w:rPr>
              <w:t xml:space="preserve"> мин при 20°С</w:t>
            </w:r>
            <w:r>
              <w:rPr>
                <w:b/>
              </w:rPr>
              <w:t xml:space="preserve">. </w:t>
            </w:r>
            <w:r w:rsidR="00816291">
              <w:t xml:space="preserve">Каждая минута нахождения </w:t>
            </w:r>
            <w:r w:rsidR="00816291" w:rsidRPr="00816291">
              <w:rPr>
                <w:b/>
              </w:rPr>
              <w:t>сме</w:t>
            </w:r>
            <w:r w:rsidR="00BB0FF2">
              <w:rPr>
                <w:b/>
              </w:rPr>
              <w:t xml:space="preserve">шанного комплекта </w:t>
            </w:r>
            <w:r w:rsidR="00BB0FF2">
              <w:rPr>
                <w:b/>
              </w:rPr>
              <w:lastRenderedPageBreak/>
              <w:t>материала (А+</w:t>
            </w:r>
            <w:r w:rsidR="00816291" w:rsidRPr="00816291">
              <w:rPr>
                <w:b/>
              </w:rPr>
              <w:t>Б</w:t>
            </w:r>
            <w:r w:rsidR="00816291">
              <w:t xml:space="preserve">) в большом объеме (в ведре) сокращает время жизни </w:t>
            </w:r>
            <w:r w:rsidR="00BB0FF2">
              <w:t>и, следовательно,</w:t>
            </w:r>
            <w:r w:rsidR="00816291">
              <w:t xml:space="preserve"> время </w:t>
            </w:r>
            <w:r w:rsidR="00BB0FF2">
              <w:t>нанесения</w:t>
            </w:r>
            <w:r w:rsidR="00816291">
              <w:t xml:space="preserve"> материала.</w:t>
            </w:r>
            <w:r>
              <w:t xml:space="preserve"> </w:t>
            </w:r>
          </w:p>
        </w:tc>
      </w:tr>
      <w:tr w:rsidR="00C14C2C" w:rsidTr="006F276F">
        <w:trPr>
          <w:trHeight w:val="234"/>
          <w:jc w:val="center"/>
        </w:trPr>
        <w:tc>
          <w:tcPr>
            <w:tcW w:w="6442" w:type="dxa"/>
          </w:tcPr>
          <w:p w:rsidR="00C14C2C" w:rsidRDefault="00C14C2C" w:rsidP="008A61B9">
            <w:pPr>
              <w:pStyle w:val="a7"/>
              <w:jc w:val="both"/>
            </w:pPr>
            <w:r>
              <w:lastRenderedPageBreak/>
              <w:t>Температура проведения работ, не ниже</w:t>
            </w:r>
          </w:p>
        </w:tc>
        <w:tc>
          <w:tcPr>
            <w:tcW w:w="3891" w:type="dxa"/>
          </w:tcPr>
          <w:p w:rsidR="00C14C2C" w:rsidRDefault="0051393A" w:rsidP="0051393A">
            <w:pPr>
              <w:pStyle w:val="a7"/>
              <w:jc w:val="both"/>
            </w:pPr>
            <w:r>
              <w:t>-5</w:t>
            </w:r>
            <w:r w:rsidR="00C14C2C">
              <w:t>°С</w:t>
            </w:r>
          </w:p>
        </w:tc>
      </w:tr>
      <w:tr w:rsidR="00C14C2C" w:rsidTr="006F276F">
        <w:trPr>
          <w:trHeight w:val="234"/>
          <w:jc w:val="center"/>
        </w:trPr>
        <w:tc>
          <w:tcPr>
            <w:tcW w:w="6442" w:type="dxa"/>
          </w:tcPr>
          <w:p w:rsidR="00C14C2C" w:rsidRPr="00F87883" w:rsidRDefault="00C14C2C" w:rsidP="008A61B9">
            <w:pPr>
              <w:pStyle w:val="a7"/>
              <w:jc w:val="both"/>
            </w:pPr>
            <w:r w:rsidRPr="00F87883">
              <w:t>Прочность</w:t>
            </w:r>
            <w:r>
              <w:t xml:space="preserve"> основания</w:t>
            </w:r>
            <w:r w:rsidRPr="00F87883">
              <w:t xml:space="preserve"> на сжатие, МПа, не менее</w:t>
            </w:r>
          </w:p>
        </w:tc>
        <w:tc>
          <w:tcPr>
            <w:tcW w:w="3891" w:type="dxa"/>
          </w:tcPr>
          <w:p w:rsidR="00C14C2C" w:rsidRPr="00CD6E9C" w:rsidRDefault="00C14C2C" w:rsidP="008A61B9">
            <w:pPr>
              <w:pStyle w:val="a7"/>
              <w:jc w:val="both"/>
            </w:pPr>
            <w:r w:rsidRPr="00CD6E9C">
              <w:t>20</w:t>
            </w:r>
          </w:p>
        </w:tc>
      </w:tr>
      <w:tr w:rsidR="00C14C2C" w:rsidTr="006F276F">
        <w:trPr>
          <w:trHeight w:val="234"/>
          <w:jc w:val="center"/>
        </w:trPr>
        <w:tc>
          <w:tcPr>
            <w:tcW w:w="6442" w:type="dxa"/>
          </w:tcPr>
          <w:p w:rsidR="00C14C2C" w:rsidRPr="00F87883" w:rsidRDefault="00C14C2C" w:rsidP="008A61B9">
            <w:pPr>
              <w:pStyle w:val="a7"/>
              <w:jc w:val="both"/>
            </w:pPr>
            <w:r w:rsidRPr="00F87883">
              <w:t>Прочность</w:t>
            </w:r>
            <w:r>
              <w:t xml:space="preserve"> основания</w:t>
            </w:r>
            <w:r w:rsidRPr="00F87883">
              <w:t xml:space="preserve"> на отрыв, МПа, не менее</w:t>
            </w:r>
          </w:p>
        </w:tc>
        <w:tc>
          <w:tcPr>
            <w:tcW w:w="3891" w:type="dxa"/>
          </w:tcPr>
          <w:p w:rsidR="00C14C2C" w:rsidRPr="00CD6E9C" w:rsidRDefault="00C14C2C" w:rsidP="008A61B9">
            <w:pPr>
              <w:pStyle w:val="a7"/>
              <w:jc w:val="both"/>
            </w:pPr>
            <w:r w:rsidRPr="00CD6E9C">
              <w:t>1,5</w:t>
            </w:r>
          </w:p>
        </w:tc>
      </w:tr>
      <w:tr w:rsidR="00C14C2C" w:rsidTr="006F276F">
        <w:trPr>
          <w:trHeight w:val="234"/>
          <w:jc w:val="center"/>
        </w:trPr>
        <w:tc>
          <w:tcPr>
            <w:tcW w:w="6442" w:type="dxa"/>
          </w:tcPr>
          <w:p w:rsidR="00C14C2C" w:rsidRPr="000D40AD" w:rsidRDefault="00C14C2C" w:rsidP="008A61B9">
            <w:pPr>
              <w:pStyle w:val="a7"/>
              <w:jc w:val="both"/>
            </w:pPr>
            <w:r w:rsidRPr="000D40AD">
              <w:t>Относительная влажность</w:t>
            </w:r>
            <w:r>
              <w:t xml:space="preserve"> основания</w:t>
            </w:r>
            <w:r w:rsidRPr="000D40AD">
              <w:t xml:space="preserve">, не </w:t>
            </w:r>
            <w:r>
              <w:t xml:space="preserve">более </w:t>
            </w:r>
          </w:p>
        </w:tc>
        <w:tc>
          <w:tcPr>
            <w:tcW w:w="3891" w:type="dxa"/>
          </w:tcPr>
          <w:p w:rsidR="00C14C2C" w:rsidRPr="000D40AD" w:rsidRDefault="00C14C2C" w:rsidP="008A61B9">
            <w:pPr>
              <w:pStyle w:val="a7"/>
              <w:jc w:val="both"/>
            </w:pPr>
            <w:r>
              <w:t xml:space="preserve">4 </w:t>
            </w:r>
            <w:r w:rsidRPr="000D40AD">
              <w:t>%</w:t>
            </w:r>
          </w:p>
        </w:tc>
      </w:tr>
      <w:tr w:rsidR="00C14C2C" w:rsidTr="006F276F">
        <w:trPr>
          <w:trHeight w:val="234"/>
          <w:jc w:val="center"/>
        </w:trPr>
        <w:tc>
          <w:tcPr>
            <w:tcW w:w="6442" w:type="dxa"/>
            <w:shd w:val="clear" w:color="auto" w:fill="auto"/>
          </w:tcPr>
          <w:p w:rsidR="00C14C2C" w:rsidRPr="000D40AD" w:rsidRDefault="00C14C2C" w:rsidP="008A61B9">
            <w:pPr>
              <w:pStyle w:val="a7"/>
              <w:jc w:val="both"/>
            </w:pPr>
            <w:r>
              <w:t>О</w:t>
            </w:r>
            <w:r w:rsidRPr="000D40AD">
              <w:t>чистка оборудования</w:t>
            </w:r>
          </w:p>
        </w:tc>
        <w:tc>
          <w:tcPr>
            <w:tcW w:w="3891" w:type="dxa"/>
            <w:shd w:val="clear" w:color="auto" w:fill="auto"/>
          </w:tcPr>
          <w:p w:rsidR="00C14C2C" w:rsidRDefault="00C14C2C" w:rsidP="008A61B9">
            <w:pPr>
              <w:pStyle w:val="a7"/>
              <w:jc w:val="both"/>
            </w:pPr>
            <w:r>
              <w:t>Ксилол, Р-универсал</w:t>
            </w:r>
          </w:p>
        </w:tc>
      </w:tr>
      <w:tr w:rsidR="00C14C2C" w:rsidTr="006F276F">
        <w:trPr>
          <w:trHeight w:val="234"/>
          <w:jc w:val="center"/>
        </w:trPr>
        <w:tc>
          <w:tcPr>
            <w:tcW w:w="6442" w:type="dxa"/>
            <w:shd w:val="clear" w:color="auto" w:fill="F7CAAC"/>
          </w:tcPr>
          <w:p w:rsidR="00C14C2C" w:rsidRDefault="00C14C2C" w:rsidP="008A61B9">
            <w:pPr>
              <w:pStyle w:val="a7"/>
              <w:jc w:val="both"/>
              <w:rPr>
                <w:b/>
              </w:rPr>
            </w:pPr>
            <w:r>
              <w:rPr>
                <w:b/>
              </w:rPr>
              <w:t>Нанесение</w:t>
            </w:r>
          </w:p>
        </w:tc>
        <w:tc>
          <w:tcPr>
            <w:tcW w:w="3891" w:type="dxa"/>
            <w:shd w:val="clear" w:color="auto" w:fill="F7CAAC"/>
          </w:tcPr>
          <w:p w:rsidR="00C14C2C" w:rsidRPr="00CC72D4" w:rsidRDefault="00C14C2C" w:rsidP="008A61B9">
            <w:pPr>
              <w:pStyle w:val="a7"/>
              <w:jc w:val="both"/>
              <w:rPr>
                <w:b/>
              </w:rPr>
            </w:pPr>
            <w:r w:rsidRPr="00CC72D4">
              <w:rPr>
                <w:b/>
              </w:rPr>
              <w:t>Разбавление</w:t>
            </w:r>
          </w:p>
        </w:tc>
      </w:tr>
      <w:tr w:rsidR="005C3965" w:rsidTr="001B49A2">
        <w:trPr>
          <w:trHeight w:val="234"/>
          <w:jc w:val="center"/>
        </w:trPr>
        <w:tc>
          <w:tcPr>
            <w:tcW w:w="10333" w:type="dxa"/>
            <w:gridSpan w:val="2"/>
          </w:tcPr>
          <w:p w:rsidR="005C3965" w:rsidRDefault="005C3965" w:rsidP="008A61B9">
            <w:pPr>
              <w:pStyle w:val="a7"/>
              <w:jc w:val="both"/>
            </w:pPr>
            <w:r>
              <w:t>Потребуется: ш</w:t>
            </w:r>
            <w:r w:rsidRPr="00721E3C">
              <w:t>патель с зубчатыми вставками</w:t>
            </w:r>
            <w:r>
              <w:t xml:space="preserve">, </w:t>
            </w:r>
            <w:r w:rsidRPr="002D051C">
              <w:t>игольчатый</w:t>
            </w:r>
            <w:r w:rsidRPr="00721E3C">
              <w:t xml:space="preserve"> валик</w:t>
            </w:r>
            <w:r>
              <w:t xml:space="preserve">, </w:t>
            </w:r>
            <w:r w:rsidRPr="00721E3C">
              <w:t>ракель с регулируемым зазором, металлическая кельма</w:t>
            </w:r>
            <w:r>
              <w:t>.</w:t>
            </w:r>
          </w:p>
        </w:tc>
      </w:tr>
      <w:tr w:rsidR="00C14C2C" w:rsidTr="006F276F">
        <w:trPr>
          <w:trHeight w:val="234"/>
          <w:jc w:val="center"/>
        </w:trPr>
        <w:tc>
          <w:tcPr>
            <w:tcW w:w="10333" w:type="dxa"/>
            <w:gridSpan w:val="2"/>
          </w:tcPr>
          <w:p w:rsidR="00C14C2C" w:rsidRPr="00721E3C" w:rsidRDefault="005C3965" w:rsidP="00EE0E96">
            <w:pPr>
              <w:pStyle w:val="a7"/>
              <w:jc w:val="both"/>
            </w:pPr>
            <w:r>
              <w:rPr>
                <w:b/>
              </w:rPr>
              <w:t>Устройство и</w:t>
            </w:r>
            <w:r w:rsidR="0051393A">
              <w:rPr>
                <w:b/>
              </w:rPr>
              <w:t>зносостойко</w:t>
            </w:r>
            <w:r>
              <w:rPr>
                <w:b/>
              </w:rPr>
              <w:t>го</w:t>
            </w:r>
            <w:r w:rsidR="00C14C2C" w:rsidRPr="00721E3C">
              <w:rPr>
                <w:b/>
              </w:rPr>
              <w:t xml:space="preserve"> </w:t>
            </w:r>
            <w:r w:rsidR="0051393A">
              <w:rPr>
                <w:b/>
              </w:rPr>
              <w:t>эластично</w:t>
            </w:r>
            <w:r>
              <w:rPr>
                <w:b/>
              </w:rPr>
              <w:t>го</w:t>
            </w:r>
            <w:r w:rsidR="0051393A">
              <w:rPr>
                <w:b/>
              </w:rPr>
              <w:t xml:space="preserve"> покрыти</w:t>
            </w:r>
            <w:r>
              <w:rPr>
                <w:b/>
              </w:rPr>
              <w:t>я</w:t>
            </w:r>
            <w:r w:rsidR="00545712">
              <w:rPr>
                <w:b/>
              </w:rPr>
              <w:t xml:space="preserve"> до 4мм</w:t>
            </w:r>
          </w:p>
        </w:tc>
      </w:tr>
      <w:tr w:rsidR="00C14C2C" w:rsidTr="006F276F">
        <w:trPr>
          <w:trHeight w:val="234"/>
          <w:jc w:val="center"/>
        </w:trPr>
        <w:tc>
          <w:tcPr>
            <w:tcW w:w="10333" w:type="dxa"/>
            <w:gridSpan w:val="2"/>
          </w:tcPr>
          <w:p w:rsidR="00C14C2C" w:rsidRPr="00076B0A" w:rsidRDefault="00CC2CDC" w:rsidP="005C3965">
            <w:pPr>
              <w:pStyle w:val="a7"/>
              <w:jc w:val="both"/>
              <w:rPr>
                <w:b/>
                <w:i/>
              </w:rPr>
            </w:pPr>
            <w:r w:rsidRPr="00B6306E">
              <w:rPr>
                <w:i/>
              </w:rPr>
              <w:t xml:space="preserve">Состав распределяется </w:t>
            </w:r>
            <w:r>
              <w:rPr>
                <w:i/>
              </w:rPr>
              <w:t xml:space="preserve">по поверхности </w:t>
            </w:r>
            <w:r w:rsidRPr="00B6306E">
              <w:rPr>
                <w:i/>
              </w:rPr>
              <w:t>с помощью шпателя с зубчатыми вставками</w:t>
            </w:r>
            <w:r>
              <w:rPr>
                <w:i/>
              </w:rPr>
              <w:t>/ракеля. У</w:t>
            </w:r>
            <w:r w:rsidRPr="00B6306E">
              <w:rPr>
                <w:i/>
              </w:rPr>
              <w:t xml:space="preserve">ложенный слой </w:t>
            </w:r>
            <w:r w:rsidRPr="00A934AF">
              <w:rPr>
                <w:b/>
                <w:i/>
              </w:rPr>
              <w:t>прокатывается игольчатым валиком</w:t>
            </w:r>
            <w:r w:rsidRPr="00B6306E">
              <w:rPr>
                <w:i/>
              </w:rPr>
              <w:t xml:space="preserve"> для удаления пузырьков воздуха и облегчения процесса нивелирования слоя.</w:t>
            </w:r>
            <w:r>
              <w:rPr>
                <w:i/>
              </w:rPr>
              <w:t xml:space="preserve"> </w:t>
            </w:r>
            <w:r w:rsidRPr="004E1BE5">
              <w:rPr>
                <w:i/>
              </w:rPr>
              <w:t>По свежему слою</w:t>
            </w:r>
            <w:r>
              <w:rPr>
                <w:i/>
              </w:rPr>
              <w:t xml:space="preserve">, </w:t>
            </w:r>
            <w:r w:rsidRPr="004E1BE5">
              <w:rPr>
                <w:i/>
              </w:rPr>
              <w:t>необходимо передвигаться в специальной</w:t>
            </w:r>
            <w:r>
              <w:rPr>
                <w:i/>
              </w:rPr>
              <w:t xml:space="preserve"> </w:t>
            </w:r>
            <w:r w:rsidRPr="004E1BE5">
              <w:rPr>
                <w:i/>
              </w:rPr>
              <w:t xml:space="preserve">обуви – </w:t>
            </w:r>
            <w:r w:rsidRPr="005C3965">
              <w:rPr>
                <w:i/>
              </w:rPr>
              <w:t>«</w:t>
            </w:r>
            <w:r w:rsidR="005C3965">
              <w:rPr>
                <w:i/>
              </w:rPr>
              <w:t>м</w:t>
            </w:r>
            <w:r w:rsidRPr="005C3965">
              <w:rPr>
                <w:i/>
              </w:rPr>
              <w:t>окроступах»</w:t>
            </w:r>
            <w:r w:rsidRPr="004E1BE5">
              <w:rPr>
                <w:i/>
              </w:rPr>
              <w:t xml:space="preserve"> (</w:t>
            </w:r>
            <w:r>
              <w:rPr>
                <w:i/>
              </w:rPr>
              <w:t>п</w:t>
            </w:r>
            <w:r w:rsidRPr="00CC2CDC">
              <w:rPr>
                <w:i/>
              </w:rPr>
              <w:t>одошвы для наливных полов</w:t>
            </w:r>
            <w:r w:rsidRPr="004E1BE5">
              <w:rPr>
                <w:i/>
              </w:rPr>
              <w:t>)</w:t>
            </w:r>
            <w:r>
              <w:rPr>
                <w:i/>
              </w:rPr>
              <w:t>.</w:t>
            </w:r>
          </w:p>
        </w:tc>
      </w:tr>
      <w:tr w:rsidR="00CC2CDC" w:rsidTr="006F276F">
        <w:trPr>
          <w:trHeight w:val="234"/>
          <w:jc w:val="center"/>
        </w:trPr>
        <w:tc>
          <w:tcPr>
            <w:tcW w:w="10333" w:type="dxa"/>
            <w:gridSpan w:val="2"/>
          </w:tcPr>
          <w:p w:rsidR="00CC2CDC" w:rsidRPr="007F26A5" w:rsidRDefault="00CC2CDC" w:rsidP="00D75FB7">
            <w:pPr>
              <w:pStyle w:val="a7"/>
              <w:jc w:val="both"/>
              <w:rPr>
                <w:b/>
              </w:rPr>
            </w:pPr>
            <w:r w:rsidRPr="007249C6">
              <w:rPr>
                <w:b/>
              </w:rPr>
              <w:t>Нанесение материала следует начинать от стены противоположной выходу. В помещениях со сложной геометрией рекомендуем заранее продумать график и план работ по заливке. Межслойный интервал при температуре +2</w:t>
            </w:r>
            <w:r w:rsidR="00D75FB7">
              <w:rPr>
                <w:b/>
              </w:rPr>
              <w:t>0</w:t>
            </w:r>
            <w:r w:rsidRPr="007249C6">
              <w:rPr>
                <w:b/>
              </w:rPr>
              <w:t>°С должен быть не более 48 часов.</w:t>
            </w:r>
          </w:p>
        </w:tc>
      </w:tr>
    </w:tbl>
    <w:p w:rsidR="00C14C2C" w:rsidRDefault="00C14C2C" w:rsidP="008A61B9">
      <w:pPr>
        <w:pStyle w:val="a7"/>
        <w:jc w:val="both"/>
      </w:pPr>
    </w:p>
    <w:tbl>
      <w:tblPr>
        <w:tblW w:w="1035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72"/>
        <w:gridCol w:w="5482"/>
      </w:tblGrid>
      <w:tr w:rsidR="00545712" w:rsidTr="00545712">
        <w:trPr>
          <w:trHeight w:val="303"/>
          <w:jc w:val="center"/>
        </w:trPr>
        <w:tc>
          <w:tcPr>
            <w:tcW w:w="4872" w:type="dxa"/>
            <w:shd w:val="clear" w:color="auto" w:fill="F7CAAC"/>
          </w:tcPr>
          <w:p w:rsidR="00545712" w:rsidRDefault="00545712" w:rsidP="00545712">
            <w:pPr>
              <w:pStyle w:val="a7"/>
              <w:jc w:val="center"/>
            </w:pPr>
            <w:r>
              <w:t xml:space="preserve">Теоретический расход </w:t>
            </w:r>
          </w:p>
          <w:p w:rsidR="00545712" w:rsidRDefault="00545712" w:rsidP="00545712">
            <w:pPr>
              <w:pStyle w:val="a7"/>
              <w:jc w:val="center"/>
            </w:pPr>
            <w:r>
              <w:t>при толщине слоя 1 мм, кг/м2</w:t>
            </w:r>
          </w:p>
        </w:tc>
        <w:tc>
          <w:tcPr>
            <w:tcW w:w="5482" w:type="dxa"/>
            <w:shd w:val="clear" w:color="auto" w:fill="F7CAAC"/>
          </w:tcPr>
          <w:p w:rsidR="00545712" w:rsidRDefault="00545712" w:rsidP="007F26A5">
            <w:pPr>
              <w:pStyle w:val="a7"/>
              <w:jc w:val="center"/>
            </w:pPr>
            <w:r>
              <w:t>Время высыхания до ст.3, (20±</w:t>
            </w:r>
            <w:proofErr w:type="gramStart"/>
            <w:r>
              <w:t>2)°</w:t>
            </w:r>
            <w:proofErr w:type="gramEnd"/>
            <w:r>
              <w:t xml:space="preserve">С, </w:t>
            </w:r>
          </w:p>
          <w:p w:rsidR="00545712" w:rsidRDefault="00545712" w:rsidP="007F26A5">
            <w:pPr>
              <w:pStyle w:val="a7"/>
              <w:jc w:val="center"/>
            </w:pPr>
            <w:r>
              <w:t>часов</w:t>
            </w:r>
          </w:p>
        </w:tc>
      </w:tr>
      <w:tr w:rsidR="00545712" w:rsidTr="00545712">
        <w:trPr>
          <w:trHeight w:val="152"/>
          <w:jc w:val="center"/>
        </w:trPr>
        <w:tc>
          <w:tcPr>
            <w:tcW w:w="4872" w:type="dxa"/>
          </w:tcPr>
          <w:p w:rsidR="00545712" w:rsidRPr="002D051C" w:rsidRDefault="00545712" w:rsidP="005C3965">
            <w:pPr>
              <w:pStyle w:val="a7"/>
              <w:jc w:val="center"/>
            </w:pPr>
            <w:r w:rsidRPr="002D051C">
              <w:t>1</w:t>
            </w:r>
            <w:r>
              <w:t>,4</w:t>
            </w:r>
          </w:p>
        </w:tc>
        <w:tc>
          <w:tcPr>
            <w:tcW w:w="5482" w:type="dxa"/>
          </w:tcPr>
          <w:p w:rsidR="00545712" w:rsidRPr="002D051C" w:rsidRDefault="00545712" w:rsidP="002D051C">
            <w:pPr>
              <w:pStyle w:val="a7"/>
              <w:jc w:val="center"/>
            </w:pPr>
            <w:r w:rsidRPr="002D051C">
              <w:t>12</w:t>
            </w:r>
          </w:p>
        </w:tc>
      </w:tr>
    </w:tbl>
    <w:p w:rsidR="00C14C2C" w:rsidRDefault="00C14C2C" w:rsidP="008A61B9">
      <w:pPr>
        <w:pStyle w:val="a7"/>
        <w:jc w:val="both"/>
      </w:pPr>
    </w:p>
    <w:p w:rsidR="00EE0E96" w:rsidRDefault="00EE0E96" w:rsidP="008A61B9">
      <w:pPr>
        <w:pStyle w:val="a7"/>
        <w:jc w:val="both"/>
      </w:pPr>
    </w:p>
    <w:p w:rsidR="00EE0E96" w:rsidRDefault="00EE0E96" w:rsidP="008A61B9">
      <w:pPr>
        <w:pStyle w:val="a7"/>
        <w:jc w:val="both"/>
      </w:pPr>
    </w:p>
    <w:p w:rsidR="00C14C2C" w:rsidRDefault="00C14C2C" w:rsidP="008A61B9">
      <w:pPr>
        <w:pStyle w:val="a7"/>
        <w:jc w:val="both"/>
      </w:pPr>
      <w:r>
        <w:rPr>
          <w:b/>
        </w:rPr>
        <w:t>ТЕХНИЧЕСКАЯ ИНФОРМАЦИЯ</w:t>
      </w:r>
    </w:p>
    <w:tbl>
      <w:tblPr>
        <w:tblW w:w="102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232"/>
        <w:gridCol w:w="4065"/>
      </w:tblGrid>
      <w:tr w:rsidR="00C14C2C" w:rsidTr="00EE0E96">
        <w:trPr>
          <w:trHeight w:val="257"/>
          <w:jc w:val="center"/>
        </w:trPr>
        <w:tc>
          <w:tcPr>
            <w:tcW w:w="6232" w:type="dxa"/>
            <w:shd w:val="clear" w:color="auto" w:fill="F7CAAC"/>
          </w:tcPr>
          <w:p w:rsidR="00C14C2C" w:rsidRDefault="00C14C2C" w:rsidP="008A61B9">
            <w:pPr>
              <w:pStyle w:val="a7"/>
              <w:jc w:val="both"/>
            </w:pPr>
            <w:r>
              <w:rPr>
                <w:b/>
              </w:rPr>
              <w:t>Наименование показателя</w:t>
            </w:r>
          </w:p>
        </w:tc>
        <w:tc>
          <w:tcPr>
            <w:tcW w:w="4065" w:type="dxa"/>
            <w:shd w:val="clear" w:color="auto" w:fill="F7CAAC"/>
          </w:tcPr>
          <w:p w:rsidR="00C14C2C" w:rsidRDefault="00C14C2C" w:rsidP="008A61B9">
            <w:pPr>
              <w:pStyle w:val="a7"/>
              <w:jc w:val="both"/>
            </w:pPr>
            <w:r>
              <w:rPr>
                <w:b/>
              </w:rPr>
              <w:t>Значение</w:t>
            </w:r>
          </w:p>
        </w:tc>
      </w:tr>
      <w:tr w:rsidR="00C14C2C" w:rsidTr="00EE0E96">
        <w:trPr>
          <w:trHeight w:val="257"/>
          <w:jc w:val="center"/>
        </w:trPr>
        <w:tc>
          <w:tcPr>
            <w:tcW w:w="6232" w:type="dxa"/>
          </w:tcPr>
          <w:p w:rsidR="00C14C2C" w:rsidRDefault="00C14C2C" w:rsidP="008A61B9">
            <w:pPr>
              <w:pStyle w:val="a7"/>
              <w:jc w:val="both"/>
            </w:pPr>
            <w:r>
              <w:t>Технические условия</w:t>
            </w:r>
          </w:p>
        </w:tc>
        <w:tc>
          <w:tcPr>
            <w:tcW w:w="4065" w:type="dxa"/>
          </w:tcPr>
          <w:p w:rsidR="00C14C2C" w:rsidRDefault="00C14C2C" w:rsidP="008A61B9">
            <w:pPr>
              <w:pStyle w:val="a7"/>
              <w:jc w:val="both"/>
            </w:pPr>
          </w:p>
        </w:tc>
      </w:tr>
      <w:tr w:rsidR="00C14C2C" w:rsidTr="00EE0E96">
        <w:trPr>
          <w:trHeight w:val="778"/>
          <w:jc w:val="center"/>
        </w:trPr>
        <w:tc>
          <w:tcPr>
            <w:tcW w:w="6232" w:type="dxa"/>
          </w:tcPr>
          <w:p w:rsidR="00C14C2C" w:rsidRDefault="00C14C2C" w:rsidP="008A61B9">
            <w:pPr>
              <w:pStyle w:val="a7"/>
              <w:jc w:val="both"/>
            </w:pPr>
            <w:r>
              <w:t>Основа материала</w:t>
            </w:r>
          </w:p>
        </w:tc>
        <w:tc>
          <w:tcPr>
            <w:tcW w:w="4065" w:type="dxa"/>
            <w:vAlign w:val="center"/>
          </w:tcPr>
          <w:p w:rsidR="00E64657" w:rsidRPr="002D051C" w:rsidRDefault="00575B3B" w:rsidP="00D3279A">
            <w:pPr>
              <w:pStyle w:val="a7"/>
            </w:pPr>
            <w:r w:rsidRPr="002D051C">
              <w:t>Двухкомпонентный</w:t>
            </w:r>
            <w:r w:rsidR="00C06EF2" w:rsidRPr="002D051C">
              <w:t xml:space="preserve"> полиуретановый состав,</w:t>
            </w:r>
            <w:r w:rsidR="00BC2835">
              <w:t xml:space="preserve"> модифицированный</w:t>
            </w:r>
            <w:r w:rsidR="00C06EF2" w:rsidRPr="002D051C">
              <w:t xml:space="preserve"> </w:t>
            </w:r>
            <w:r w:rsidR="00BC2835" w:rsidRPr="00682ADB">
              <w:rPr>
                <w:bCs/>
              </w:rPr>
              <w:t>наполнителями и целевыми добавками</w:t>
            </w:r>
          </w:p>
        </w:tc>
      </w:tr>
      <w:tr w:rsidR="00C14C2C" w:rsidTr="00EE0E96">
        <w:trPr>
          <w:trHeight w:val="313"/>
          <w:jc w:val="center"/>
        </w:trPr>
        <w:tc>
          <w:tcPr>
            <w:tcW w:w="6232" w:type="dxa"/>
          </w:tcPr>
          <w:p w:rsidR="00C14C2C" w:rsidRDefault="00C14C2C" w:rsidP="008A61B9">
            <w:pPr>
              <w:pStyle w:val="a7"/>
              <w:jc w:val="both"/>
            </w:pPr>
            <w:r>
              <w:t>Внешний вид пленки</w:t>
            </w:r>
          </w:p>
        </w:tc>
        <w:tc>
          <w:tcPr>
            <w:tcW w:w="4065" w:type="dxa"/>
            <w:vAlign w:val="center"/>
          </w:tcPr>
          <w:p w:rsidR="00C14C2C" w:rsidRPr="002D051C" w:rsidRDefault="00575B3B" w:rsidP="008A61B9">
            <w:pPr>
              <w:pStyle w:val="a7"/>
              <w:jc w:val="both"/>
            </w:pPr>
            <w:r w:rsidRPr="002D051C">
              <w:t xml:space="preserve">Однородная </w:t>
            </w:r>
            <w:r w:rsidR="00BC2835">
              <w:t>полу</w:t>
            </w:r>
            <w:r w:rsidRPr="002D051C">
              <w:t>глянцевая поверхность</w:t>
            </w:r>
          </w:p>
        </w:tc>
      </w:tr>
      <w:tr w:rsidR="00C14C2C" w:rsidTr="007249C6">
        <w:trPr>
          <w:trHeight w:val="257"/>
          <w:jc w:val="center"/>
        </w:trPr>
        <w:tc>
          <w:tcPr>
            <w:tcW w:w="10297" w:type="dxa"/>
            <w:gridSpan w:val="2"/>
            <w:shd w:val="clear" w:color="auto" w:fill="F7CAAC"/>
          </w:tcPr>
          <w:p w:rsidR="00C14C2C" w:rsidRPr="002D051C" w:rsidRDefault="00214384" w:rsidP="008A61B9">
            <w:pPr>
              <w:pStyle w:val="a7"/>
              <w:jc w:val="both"/>
            </w:pPr>
            <w:r>
              <w:t>Компонент А</w:t>
            </w:r>
          </w:p>
        </w:tc>
      </w:tr>
      <w:tr w:rsidR="00C14C2C" w:rsidTr="00EE0E96">
        <w:trPr>
          <w:trHeight w:val="257"/>
          <w:jc w:val="center"/>
        </w:trPr>
        <w:tc>
          <w:tcPr>
            <w:tcW w:w="6232" w:type="dxa"/>
          </w:tcPr>
          <w:p w:rsidR="00C14C2C" w:rsidRDefault="002D21BF" w:rsidP="008A61B9">
            <w:pPr>
              <w:pStyle w:val="a7"/>
              <w:jc w:val="both"/>
            </w:pPr>
            <w:r w:rsidRPr="002D21BF">
              <w:t>Объем сухого остатка, %</w:t>
            </w:r>
          </w:p>
        </w:tc>
        <w:tc>
          <w:tcPr>
            <w:tcW w:w="4065" w:type="dxa"/>
          </w:tcPr>
          <w:p w:rsidR="00C14C2C" w:rsidRPr="002D051C" w:rsidRDefault="00905C52" w:rsidP="008A61B9">
            <w:pPr>
              <w:pStyle w:val="a7"/>
              <w:jc w:val="both"/>
            </w:pPr>
            <w:r>
              <w:t>90</w:t>
            </w:r>
          </w:p>
        </w:tc>
      </w:tr>
      <w:tr w:rsidR="00214384" w:rsidTr="00EE0E96">
        <w:trPr>
          <w:trHeight w:val="257"/>
          <w:jc w:val="center"/>
        </w:trPr>
        <w:tc>
          <w:tcPr>
            <w:tcW w:w="6232" w:type="dxa"/>
          </w:tcPr>
          <w:p w:rsidR="00214384" w:rsidRDefault="00214384" w:rsidP="008A61B9">
            <w:pPr>
              <w:pStyle w:val="a7"/>
              <w:jc w:val="both"/>
            </w:pPr>
            <w:r>
              <w:t>Условная вязкость по В3-246 (сопло 4), сек, не менее</w:t>
            </w:r>
          </w:p>
        </w:tc>
        <w:tc>
          <w:tcPr>
            <w:tcW w:w="4065" w:type="dxa"/>
          </w:tcPr>
          <w:p w:rsidR="00214384" w:rsidRDefault="00214384" w:rsidP="008A61B9">
            <w:pPr>
              <w:pStyle w:val="a7"/>
              <w:jc w:val="both"/>
            </w:pPr>
            <w:r>
              <w:t>70-100</w:t>
            </w:r>
          </w:p>
        </w:tc>
      </w:tr>
      <w:tr w:rsidR="00C14C2C" w:rsidTr="007249C6">
        <w:trPr>
          <w:trHeight w:val="257"/>
          <w:jc w:val="center"/>
        </w:trPr>
        <w:tc>
          <w:tcPr>
            <w:tcW w:w="10297" w:type="dxa"/>
            <w:gridSpan w:val="2"/>
            <w:shd w:val="clear" w:color="auto" w:fill="F7CAAC"/>
          </w:tcPr>
          <w:p w:rsidR="00C14C2C" w:rsidRPr="002D051C" w:rsidRDefault="00214384" w:rsidP="008A61B9">
            <w:pPr>
              <w:pStyle w:val="a7"/>
              <w:jc w:val="both"/>
            </w:pPr>
            <w:r>
              <w:rPr>
                <w:b/>
              </w:rPr>
              <w:t>Готовый состав (после смешения компонентов)</w:t>
            </w:r>
          </w:p>
        </w:tc>
      </w:tr>
      <w:tr w:rsidR="00C14C2C" w:rsidTr="00EE0E96">
        <w:trPr>
          <w:trHeight w:val="257"/>
          <w:jc w:val="center"/>
        </w:trPr>
        <w:tc>
          <w:tcPr>
            <w:tcW w:w="6232" w:type="dxa"/>
          </w:tcPr>
          <w:p w:rsidR="00C14C2C" w:rsidRPr="00575B3B" w:rsidRDefault="00C14C2C" w:rsidP="00360B81">
            <w:pPr>
              <w:pStyle w:val="a7"/>
              <w:jc w:val="both"/>
              <w:rPr>
                <w:lang w:val="en-US"/>
              </w:rPr>
            </w:pPr>
            <w:r>
              <w:t>Цвет покрытия</w:t>
            </w:r>
          </w:p>
        </w:tc>
        <w:tc>
          <w:tcPr>
            <w:tcW w:w="4065" w:type="dxa"/>
          </w:tcPr>
          <w:p w:rsidR="00C14C2C" w:rsidRPr="00214384" w:rsidRDefault="00214384" w:rsidP="008A61B9">
            <w:pPr>
              <w:pStyle w:val="a7"/>
              <w:jc w:val="both"/>
            </w:pPr>
            <w:r>
              <w:t>Серый</w:t>
            </w:r>
          </w:p>
        </w:tc>
      </w:tr>
      <w:tr w:rsidR="00C14C2C" w:rsidTr="00EE0E96">
        <w:trPr>
          <w:trHeight w:val="517"/>
          <w:jc w:val="center"/>
        </w:trPr>
        <w:tc>
          <w:tcPr>
            <w:tcW w:w="6232" w:type="dxa"/>
          </w:tcPr>
          <w:p w:rsidR="00C14C2C" w:rsidRDefault="00C14C2C" w:rsidP="008A61B9">
            <w:pPr>
              <w:pStyle w:val="a7"/>
              <w:jc w:val="both"/>
            </w:pPr>
            <w:r>
              <w:t>Жизнеспособность после смешения компонентов (А+Б) при температуре (20,0±0,5)° С, мин, не менее</w:t>
            </w:r>
          </w:p>
        </w:tc>
        <w:tc>
          <w:tcPr>
            <w:tcW w:w="4065" w:type="dxa"/>
          </w:tcPr>
          <w:p w:rsidR="00C14C2C" w:rsidRPr="00214384" w:rsidRDefault="00214384" w:rsidP="008A61B9">
            <w:pPr>
              <w:pStyle w:val="a7"/>
              <w:jc w:val="both"/>
            </w:pPr>
            <w:r>
              <w:t>60</w:t>
            </w:r>
          </w:p>
        </w:tc>
      </w:tr>
      <w:tr w:rsidR="00214384" w:rsidTr="00EE0E96">
        <w:trPr>
          <w:trHeight w:val="290"/>
          <w:jc w:val="center"/>
        </w:trPr>
        <w:tc>
          <w:tcPr>
            <w:tcW w:w="6232" w:type="dxa"/>
            <w:vAlign w:val="center"/>
          </w:tcPr>
          <w:p w:rsidR="00214384" w:rsidRPr="00682ADB" w:rsidRDefault="00214384" w:rsidP="000F31B4">
            <w:pPr>
              <w:pStyle w:val="a7"/>
              <w:rPr>
                <w:bCs/>
              </w:rPr>
            </w:pPr>
            <w:r w:rsidRPr="005262DE">
              <w:t>Адгезия к бетону МПа, не менее</w:t>
            </w:r>
          </w:p>
        </w:tc>
        <w:tc>
          <w:tcPr>
            <w:tcW w:w="4065" w:type="dxa"/>
          </w:tcPr>
          <w:p w:rsidR="00214384" w:rsidRDefault="00545712" w:rsidP="008A61B9">
            <w:pPr>
              <w:pStyle w:val="a7"/>
              <w:jc w:val="both"/>
            </w:pPr>
            <w:r>
              <w:t>2,</w:t>
            </w:r>
            <w:r w:rsidR="00214384">
              <w:t>5</w:t>
            </w:r>
          </w:p>
        </w:tc>
      </w:tr>
      <w:tr w:rsidR="00214384" w:rsidTr="00EE0E96">
        <w:trPr>
          <w:trHeight w:val="146"/>
          <w:jc w:val="center"/>
        </w:trPr>
        <w:tc>
          <w:tcPr>
            <w:tcW w:w="6232" w:type="dxa"/>
          </w:tcPr>
          <w:p w:rsidR="00214384" w:rsidRDefault="00214384" w:rsidP="008A61B9">
            <w:pPr>
              <w:pStyle w:val="a7"/>
              <w:jc w:val="both"/>
            </w:pPr>
            <w:r>
              <w:t>Время высыхания до степени 3 при t (20,0±0,5)°С, ч, не более</w:t>
            </w:r>
          </w:p>
        </w:tc>
        <w:tc>
          <w:tcPr>
            <w:tcW w:w="4065" w:type="dxa"/>
          </w:tcPr>
          <w:p w:rsidR="00214384" w:rsidRPr="002D051C" w:rsidRDefault="00214384" w:rsidP="008A61B9">
            <w:pPr>
              <w:pStyle w:val="a7"/>
              <w:jc w:val="both"/>
              <w:rPr>
                <w:lang w:val="en-US"/>
              </w:rPr>
            </w:pPr>
            <w:r w:rsidRPr="002D051C">
              <w:rPr>
                <w:lang w:val="en-US"/>
              </w:rPr>
              <w:t>12</w:t>
            </w:r>
          </w:p>
        </w:tc>
      </w:tr>
      <w:tr w:rsidR="00214384" w:rsidTr="00EE0E96">
        <w:trPr>
          <w:trHeight w:val="257"/>
          <w:jc w:val="center"/>
        </w:trPr>
        <w:tc>
          <w:tcPr>
            <w:tcW w:w="6232" w:type="dxa"/>
          </w:tcPr>
          <w:p w:rsidR="00214384" w:rsidRDefault="00214384" w:rsidP="008A61B9">
            <w:pPr>
              <w:pStyle w:val="a7"/>
              <w:jc w:val="both"/>
            </w:pPr>
            <w:r>
              <w:t>Готовность покрытия к щадящим пешеходным нагрузкам (20,0±0,5)°С, ч, не более</w:t>
            </w:r>
          </w:p>
        </w:tc>
        <w:tc>
          <w:tcPr>
            <w:tcW w:w="4065" w:type="dxa"/>
          </w:tcPr>
          <w:p w:rsidR="00214384" w:rsidRPr="002D051C" w:rsidRDefault="00214384" w:rsidP="008A61B9">
            <w:pPr>
              <w:pStyle w:val="a7"/>
              <w:jc w:val="both"/>
            </w:pPr>
            <w:r w:rsidRPr="002D051C">
              <w:t>24</w:t>
            </w:r>
          </w:p>
        </w:tc>
      </w:tr>
      <w:tr w:rsidR="00214384" w:rsidTr="00EE0E96">
        <w:trPr>
          <w:trHeight w:val="243"/>
          <w:jc w:val="center"/>
        </w:trPr>
        <w:tc>
          <w:tcPr>
            <w:tcW w:w="6232" w:type="dxa"/>
          </w:tcPr>
          <w:p w:rsidR="00214384" w:rsidRDefault="00214384" w:rsidP="008A61B9">
            <w:pPr>
              <w:pStyle w:val="a7"/>
              <w:jc w:val="both"/>
            </w:pPr>
            <w:r>
              <w:t>Окончательный набор прочности, сут. (полимеризация)</w:t>
            </w:r>
          </w:p>
        </w:tc>
        <w:tc>
          <w:tcPr>
            <w:tcW w:w="4065" w:type="dxa"/>
          </w:tcPr>
          <w:p w:rsidR="00214384" w:rsidRPr="002D051C" w:rsidRDefault="00214384" w:rsidP="008A61B9">
            <w:pPr>
              <w:pStyle w:val="a7"/>
              <w:jc w:val="both"/>
            </w:pPr>
            <w:r w:rsidRPr="002D051C">
              <w:t>7</w:t>
            </w:r>
          </w:p>
        </w:tc>
      </w:tr>
      <w:tr w:rsidR="00214384" w:rsidTr="007249C6">
        <w:trPr>
          <w:trHeight w:val="257"/>
          <w:jc w:val="center"/>
        </w:trPr>
        <w:tc>
          <w:tcPr>
            <w:tcW w:w="10297" w:type="dxa"/>
            <w:gridSpan w:val="2"/>
            <w:shd w:val="clear" w:color="auto" w:fill="F7CAAC"/>
          </w:tcPr>
          <w:p w:rsidR="00214384" w:rsidRPr="002D051C" w:rsidRDefault="00214384" w:rsidP="008A61B9">
            <w:pPr>
              <w:pStyle w:val="a7"/>
              <w:jc w:val="both"/>
              <w:rPr>
                <w:b/>
              </w:rPr>
            </w:pPr>
            <w:r>
              <w:rPr>
                <w:b/>
              </w:rPr>
              <w:t>Прочность пленки</w:t>
            </w:r>
          </w:p>
        </w:tc>
      </w:tr>
      <w:tr w:rsidR="00214384" w:rsidTr="00EE0E96">
        <w:trPr>
          <w:trHeight w:val="257"/>
          <w:jc w:val="center"/>
        </w:trPr>
        <w:tc>
          <w:tcPr>
            <w:tcW w:w="6232" w:type="dxa"/>
            <w:shd w:val="clear" w:color="auto" w:fill="auto"/>
          </w:tcPr>
          <w:p w:rsidR="00214384" w:rsidRPr="00F87883" w:rsidRDefault="00214384" w:rsidP="008A61B9">
            <w:pPr>
              <w:pStyle w:val="a7"/>
              <w:jc w:val="both"/>
            </w:pPr>
            <w:r w:rsidRPr="00682ADB">
              <w:rPr>
                <w:bCs/>
              </w:rPr>
              <w:t>Относительное удлинение при разрыве, ГОСТ 21751, не менее</w:t>
            </w:r>
          </w:p>
        </w:tc>
        <w:tc>
          <w:tcPr>
            <w:tcW w:w="4065" w:type="dxa"/>
            <w:shd w:val="clear" w:color="auto" w:fill="auto"/>
          </w:tcPr>
          <w:p w:rsidR="00214384" w:rsidRPr="002D051C" w:rsidRDefault="00214384" w:rsidP="008A61B9">
            <w:pPr>
              <w:pStyle w:val="a7"/>
              <w:jc w:val="both"/>
            </w:pPr>
            <w:r>
              <w:t>100</w:t>
            </w:r>
          </w:p>
        </w:tc>
      </w:tr>
      <w:tr w:rsidR="00214384" w:rsidTr="00EE0E96">
        <w:trPr>
          <w:trHeight w:val="257"/>
          <w:jc w:val="center"/>
        </w:trPr>
        <w:tc>
          <w:tcPr>
            <w:tcW w:w="6232" w:type="dxa"/>
            <w:shd w:val="clear" w:color="auto" w:fill="auto"/>
          </w:tcPr>
          <w:p w:rsidR="00214384" w:rsidRPr="005262DE" w:rsidRDefault="00214384" w:rsidP="008A61B9">
            <w:pPr>
              <w:pStyle w:val="a7"/>
              <w:jc w:val="both"/>
            </w:pPr>
            <w:r w:rsidRPr="00682ADB">
              <w:rPr>
                <w:bCs/>
              </w:rPr>
              <w:t>Прочность пленки при растяжении, МПа</w:t>
            </w:r>
          </w:p>
        </w:tc>
        <w:tc>
          <w:tcPr>
            <w:tcW w:w="4065" w:type="dxa"/>
            <w:shd w:val="clear" w:color="auto" w:fill="auto"/>
          </w:tcPr>
          <w:p w:rsidR="00214384" w:rsidRPr="002D051C" w:rsidRDefault="00214384" w:rsidP="00214384">
            <w:pPr>
              <w:pStyle w:val="a7"/>
              <w:jc w:val="both"/>
            </w:pPr>
            <w:r>
              <w:t>10</w:t>
            </w:r>
          </w:p>
        </w:tc>
      </w:tr>
      <w:tr w:rsidR="00A25DDA" w:rsidTr="00EE0E96">
        <w:trPr>
          <w:trHeight w:val="257"/>
          <w:jc w:val="center"/>
        </w:trPr>
        <w:tc>
          <w:tcPr>
            <w:tcW w:w="6232" w:type="dxa"/>
            <w:shd w:val="clear" w:color="auto" w:fill="auto"/>
          </w:tcPr>
          <w:p w:rsidR="00A25DDA" w:rsidRPr="00682ADB" w:rsidRDefault="00A25DDA" w:rsidP="008A61B9">
            <w:pPr>
              <w:pStyle w:val="a7"/>
              <w:jc w:val="both"/>
              <w:rPr>
                <w:bCs/>
              </w:rPr>
            </w:pPr>
            <w:r w:rsidRPr="00D80DC0">
              <w:t>Твердость, Шор Д</w:t>
            </w:r>
          </w:p>
        </w:tc>
        <w:tc>
          <w:tcPr>
            <w:tcW w:w="4065" w:type="dxa"/>
            <w:shd w:val="clear" w:color="auto" w:fill="auto"/>
          </w:tcPr>
          <w:p w:rsidR="00A25DDA" w:rsidRDefault="00A25DDA" w:rsidP="00214384">
            <w:pPr>
              <w:pStyle w:val="a7"/>
              <w:jc w:val="both"/>
            </w:pPr>
            <w:r>
              <w:t>45</w:t>
            </w:r>
          </w:p>
        </w:tc>
      </w:tr>
      <w:tr w:rsidR="00A25DDA" w:rsidTr="00A25DDA">
        <w:trPr>
          <w:trHeight w:val="257"/>
          <w:jc w:val="center"/>
        </w:trPr>
        <w:tc>
          <w:tcPr>
            <w:tcW w:w="10297" w:type="dxa"/>
            <w:gridSpan w:val="2"/>
            <w:shd w:val="clear" w:color="auto" w:fill="FBD4B4" w:themeFill="accent6" w:themeFillTint="66"/>
          </w:tcPr>
          <w:p w:rsidR="00A25DDA" w:rsidRDefault="00A25DDA" w:rsidP="00214384">
            <w:pPr>
              <w:pStyle w:val="a7"/>
              <w:jc w:val="both"/>
            </w:pPr>
            <w:r>
              <w:rPr>
                <w:b/>
              </w:rPr>
              <w:t>Стойкость покрытия к статическому воздействию жидкостей при температуре (20±2)°С</w:t>
            </w:r>
          </w:p>
        </w:tc>
      </w:tr>
      <w:tr w:rsidR="00A25DDA" w:rsidTr="00EE0E96">
        <w:trPr>
          <w:trHeight w:val="257"/>
          <w:jc w:val="center"/>
        </w:trPr>
        <w:tc>
          <w:tcPr>
            <w:tcW w:w="6232" w:type="dxa"/>
            <w:shd w:val="clear" w:color="auto" w:fill="FFFFFF" w:themeFill="background1"/>
          </w:tcPr>
          <w:p w:rsidR="00A25DDA" w:rsidRDefault="00A25DDA" w:rsidP="000F31B4">
            <w:pPr>
              <w:ind w:hanging="2"/>
              <w:jc w:val="both"/>
            </w:pPr>
            <w:r>
              <w:t>бензина, ч, не менее</w:t>
            </w:r>
          </w:p>
        </w:tc>
        <w:tc>
          <w:tcPr>
            <w:tcW w:w="4065" w:type="dxa"/>
            <w:shd w:val="clear" w:color="auto" w:fill="FFFFFF" w:themeFill="background1"/>
          </w:tcPr>
          <w:p w:rsidR="00A25DDA" w:rsidRDefault="00A25DDA" w:rsidP="000F31B4">
            <w:pPr>
              <w:ind w:hanging="2"/>
              <w:jc w:val="both"/>
            </w:pPr>
            <w:r>
              <w:t>48</w:t>
            </w:r>
          </w:p>
        </w:tc>
      </w:tr>
      <w:tr w:rsidR="00A25DDA" w:rsidTr="00EE0E96">
        <w:trPr>
          <w:trHeight w:val="257"/>
          <w:jc w:val="center"/>
        </w:trPr>
        <w:tc>
          <w:tcPr>
            <w:tcW w:w="6232" w:type="dxa"/>
            <w:shd w:val="clear" w:color="auto" w:fill="FFFFFF" w:themeFill="background1"/>
          </w:tcPr>
          <w:p w:rsidR="00A25DDA" w:rsidRDefault="00A25DDA" w:rsidP="000F31B4">
            <w:pPr>
              <w:ind w:hanging="2"/>
              <w:jc w:val="both"/>
            </w:pPr>
            <w:r>
              <w:t>масел, ч, не менее</w:t>
            </w:r>
          </w:p>
        </w:tc>
        <w:tc>
          <w:tcPr>
            <w:tcW w:w="4065" w:type="dxa"/>
            <w:shd w:val="clear" w:color="auto" w:fill="FFFFFF" w:themeFill="background1"/>
          </w:tcPr>
          <w:p w:rsidR="00A25DDA" w:rsidRDefault="00A25DDA" w:rsidP="000F31B4">
            <w:pPr>
              <w:ind w:hanging="2"/>
              <w:jc w:val="both"/>
            </w:pPr>
            <w:r>
              <w:t>72</w:t>
            </w:r>
          </w:p>
        </w:tc>
      </w:tr>
      <w:tr w:rsidR="00A25DDA" w:rsidTr="00EE0E96">
        <w:trPr>
          <w:trHeight w:val="257"/>
          <w:jc w:val="center"/>
        </w:trPr>
        <w:tc>
          <w:tcPr>
            <w:tcW w:w="6232" w:type="dxa"/>
            <w:shd w:val="clear" w:color="auto" w:fill="FFFFFF" w:themeFill="background1"/>
          </w:tcPr>
          <w:p w:rsidR="00A25DDA" w:rsidRDefault="00A25DDA" w:rsidP="000F31B4">
            <w:pPr>
              <w:ind w:hanging="2"/>
              <w:jc w:val="both"/>
            </w:pPr>
            <w:r>
              <w:t>Воды, суток, не менее</w:t>
            </w:r>
          </w:p>
        </w:tc>
        <w:tc>
          <w:tcPr>
            <w:tcW w:w="4065" w:type="dxa"/>
            <w:shd w:val="clear" w:color="auto" w:fill="FFFFFF" w:themeFill="background1"/>
          </w:tcPr>
          <w:p w:rsidR="00A25DDA" w:rsidRDefault="00A25DDA" w:rsidP="000F31B4">
            <w:pPr>
              <w:ind w:hanging="2"/>
              <w:jc w:val="both"/>
            </w:pPr>
            <w:r>
              <w:t>7</w:t>
            </w:r>
          </w:p>
        </w:tc>
      </w:tr>
    </w:tbl>
    <w:p w:rsidR="00C14C2C" w:rsidRDefault="00C14C2C" w:rsidP="008A61B9">
      <w:pPr>
        <w:pStyle w:val="a7"/>
        <w:jc w:val="both"/>
        <w:rPr>
          <w:b/>
        </w:rPr>
      </w:pPr>
    </w:p>
    <w:p w:rsidR="00C14C2C" w:rsidRDefault="00C14C2C" w:rsidP="008A61B9">
      <w:pPr>
        <w:pStyle w:val="a7"/>
        <w:jc w:val="both"/>
      </w:pPr>
      <w:r>
        <w:rPr>
          <w:b/>
        </w:rPr>
        <w:t>Безопасность</w:t>
      </w:r>
    </w:p>
    <w:p w:rsidR="00C14C2C" w:rsidRDefault="00C14C2C" w:rsidP="008A61B9">
      <w:pPr>
        <w:pStyle w:val="a7"/>
        <w:jc w:val="both"/>
      </w:pPr>
      <w:r>
        <w:lastRenderedPageBreak/>
        <w:t xml:space="preserve">Работы по нанесению </w:t>
      </w:r>
      <w:r w:rsidR="00D75FB7" w:rsidRPr="00D75FB7">
        <w:rPr>
          <w:bCs/>
        </w:rPr>
        <w:t>компаунда</w:t>
      </w:r>
      <w:r>
        <w:t>, проводить в проветриваемом помещении. При проведении работ рекомендуется пользоваться защитными очками и перчатками. Не допускать попадания материала на участки кожи. При попадании материала в глаза промыть большим количеством воды!</w:t>
      </w:r>
    </w:p>
    <w:p w:rsidR="00C14C2C" w:rsidRDefault="00C14C2C" w:rsidP="008A61B9">
      <w:pPr>
        <w:pStyle w:val="a7"/>
        <w:jc w:val="both"/>
      </w:pPr>
    </w:p>
    <w:p w:rsidR="00C14C2C" w:rsidRDefault="00C14C2C" w:rsidP="008A61B9">
      <w:pPr>
        <w:pStyle w:val="a7"/>
        <w:jc w:val="both"/>
      </w:pPr>
      <w:r>
        <w:rPr>
          <w:b/>
        </w:rPr>
        <w:t>Условия хранения</w:t>
      </w:r>
    </w:p>
    <w:p w:rsidR="00C14C2C" w:rsidRDefault="00C14C2C" w:rsidP="008A61B9">
      <w:pPr>
        <w:pStyle w:val="a7"/>
        <w:jc w:val="both"/>
      </w:pPr>
      <w:r>
        <w:t xml:space="preserve">Не нагревать. Беречь от огня. Состав хранить в прочно закрытой таре, предохраняя от действия тепла и прямых солнечных лучей при температуре </w:t>
      </w:r>
      <w:r w:rsidRPr="003B1053">
        <w:t xml:space="preserve">от </w:t>
      </w:r>
      <w:r w:rsidR="00575B3B">
        <w:rPr>
          <w:b/>
        </w:rPr>
        <w:t>0</w:t>
      </w:r>
      <w:r w:rsidRPr="003B1053">
        <w:rPr>
          <w:b/>
        </w:rPr>
        <w:t xml:space="preserve"> </w:t>
      </w:r>
      <w:r w:rsidRPr="003B1053">
        <w:t xml:space="preserve">до </w:t>
      </w:r>
      <w:r w:rsidRPr="003B1053">
        <w:rPr>
          <w:b/>
        </w:rPr>
        <w:t>+35 °С</w:t>
      </w:r>
      <w:r w:rsidRPr="003B1053">
        <w:t>.</w:t>
      </w:r>
    </w:p>
    <w:p w:rsidR="00C14C2C" w:rsidRDefault="00C14C2C" w:rsidP="008A61B9">
      <w:pPr>
        <w:pStyle w:val="a7"/>
        <w:jc w:val="both"/>
      </w:pPr>
    </w:p>
    <w:p w:rsidR="00C14C2C" w:rsidRDefault="00C14C2C" w:rsidP="008A61B9">
      <w:pPr>
        <w:pStyle w:val="a7"/>
        <w:jc w:val="both"/>
      </w:pPr>
      <w:r>
        <w:t>Гарантийный срок хранения в заводской упаковке —</w:t>
      </w:r>
      <w:r w:rsidR="002D051C">
        <w:rPr>
          <w:b/>
        </w:rPr>
        <w:t>6</w:t>
      </w:r>
      <w:r>
        <w:rPr>
          <w:b/>
        </w:rPr>
        <w:t xml:space="preserve"> месяц</w:t>
      </w:r>
      <w:r w:rsidR="002D051C">
        <w:rPr>
          <w:b/>
        </w:rPr>
        <w:t>ев</w:t>
      </w:r>
      <w:r>
        <w:rPr>
          <w:b/>
        </w:rPr>
        <w:t xml:space="preserve"> </w:t>
      </w:r>
      <w:r>
        <w:t>со дня изготовления.</w:t>
      </w:r>
    </w:p>
    <w:p w:rsidR="00C14C2C" w:rsidRDefault="00C14C2C" w:rsidP="008A61B9">
      <w:pPr>
        <w:pStyle w:val="a7"/>
        <w:jc w:val="both"/>
        <w:rPr>
          <w:highlight w:val="yellow"/>
        </w:rPr>
      </w:pPr>
    </w:p>
    <w:p w:rsidR="00C14C2C" w:rsidRDefault="00C14C2C" w:rsidP="008A61B9">
      <w:pPr>
        <w:pStyle w:val="a7"/>
        <w:jc w:val="both"/>
      </w:pPr>
      <w:r>
        <w:rPr>
          <w:b/>
        </w:rPr>
        <w:t>Тара</w:t>
      </w:r>
    </w:p>
    <w:p w:rsidR="00C14C2C" w:rsidRDefault="00C14C2C" w:rsidP="008A61B9">
      <w:pPr>
        <w:pStyle w:val="a7"/>
        <w:jc w:val="both"/>
      </w:pPr>
      <w:r>
        <w:t xml:space="preserve">Тара </w:t>
      </w:r>
      <w:r w:rsidR="00360B81" w:rsidRPr="00EE0E96">
        <w:t>20</w:t>
      </w:r>
      <w:r w:rsidRPr="00EE0E96">
        <w:t xml:space="preserve"> кг</w:t>
      </w:r>
      <w:r>
        <w:t xml:space="preserve"> </w:t>
      </w:r>
    </w:p>
    <w:p w:rsidR="00C14C2C" w:rsidRDefault="00C14C2C" w:rsidP="008A61B9">
      <w:pPr>
        <w:pStyle w:val="a7"/>
        <w:jc w:val="both"/>
      </w:pPr>
    </w:p>
    <w:p w:rsidR="00C14C2C" w:rsidRDefault="00C14C2C" w:rsidP="008A61B9">
      <w:pPr>
        <w:pStyle w:val="a7"/>
        <w:jc w:val="both"/>
      </w:pPr>
      <w:r>
        <w:rPr>
          <w:b/>
        </w:rPr>
        <w:t xml:space="preserve">Внимание! </w:t>
      </w:r>
    </w:p>
    <w:p w:rsidR="00C14C2C" w:rsidRPr="002D151E" w:rsidRDefault="00C14C2C" w:rsidP="008A61B9">
      <w:pPr>
        <w:pStyle w:val="a7"/>
        <w:jc w:val="both"/>
      </w:pPr>
      <w:r w:rsidRPr="002D151E">
        <w:rPr>
          <w:b/>
        </w:rPr>
        <w:t xml:space="preserve">Поставляется в литографированной таре! </w:t>
      </w:r>
    </w:p>
    <w:p w:rsidR="00C14C2C" w:rsidRPr="00CD6E9C" w:rsidRDefault="00C14C2C" w:rsidP="008A61B9">
      <w:pPr>
        <w:pStyle w:val="a7"/>
        <w:jc w:val="both"/>
      </w:pPr>
      <w:r w:rsidRPr="002D151E">
        <w:rPr>
          <w:b/>
        </w:rPr>
        <w:t>Этикетка оснащена защитными элементами от подделок!</w:t>
      </w:r>
    </w:p>
    <w:p w:rsidR="003767D7" w:rsidRPr="003767D7" w:rsidRDefault="003767D7" w:rsidP="008A61B9">
      <w:pPr>
        <w:pStyle w:val="a7"/>
        <w:jc w:val="both"/>
      </w:pPr>
    </w:p>
    <w:p w:rsidR="00534697" w:rsidRPr="00534697" w:rsidRDefault="00534697" w:rsidP="008A61B9">
      <w:pPr>
        <w:pStyle w:val="a7"/>
        <w:jc w:val="both"/>
        <w:rPr>
          <w:b/>
          <w:bCs/>
        </w:rPr>
      </w:pPr>
    </w:p>
    <w:sectPr w:rsidR="00534697" w:rsidRPr="00534697" w:rsidSect="001C60BA">
      <w:pgSz w:w="11906" w:h="16838"/>
      <w:pgMar w:top="180" w:right="850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319A9"/>
    <w:multiLevelType w:val="multilevel"/>
    <w:tmpl w:val="1C72C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8A6DA2"/>
    <w:multiLevelType w:val="hybridMultilevel"/>
    <w:tmpl w:val="60C61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4568F7"/>
    <w:multiLevelType w:val="hybridMultilevel"/>
    <w:tmpl w:val="2EE68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C673E0"/>
    <w:multiLevelType w:val="hybridMultilevel"/>
    <w:tmpl w:val="4DF2B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A93501"/>
    <w:multiLevelType w:val="multilevel"/>
    <w:tmpl w:val="421EE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477B69"/>
    <w:multiLevelType w:val="hybridMultilevel"/>
    <w:tmpl w:val="0D20D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DA7301"/>
    <w:multiLevelType w:val="hybridMultilevel"/>
    <w:tmpl w:val="91E23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2B25B7"/>
    <w:multiLevelType w:val="hybridMultilevel"/>
    <w:tmpl w:val="21BCA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9E6AD9"/>
    <w:multiLevelType w:val="multilevel"/>
    <w:tmpl w:val="A8E4E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A95A0E"/>
    <w:multiLevelType w:val="hybridMultilevel"/>
    <w:tmpl w:val="329AB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B20AC1"/>
    <w:multiLevelType w:val="multilevel"/>
    <w:tmpl w:val="99F6E4D2"/>
    <w:lvl w:ilvl="0">
      <w:start w:val="1"/>
      <w:numFmt w:val="bullet"/>
      <w:lvlText w:val="●"/>
      <w:lvlJc w:val="left"/>
      <w:pPr>
        <w:ind w:left="718" w:firstLine="358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38" w:firstLine="1078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58" w:firstLine="1798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78" w:firstLine="2518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598" w:firstLine="3238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18" w:firstLine="3958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38" w:firstLine="4678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58" w:firstLine="5398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78" w:firstLine="6118"/>
      </w:pPr>
      <w:rPr>
        <w:rFonts w:ascii="Arial" w:eastAsia="Arial" w:hAnsi="Arial" w:cs="Arial"/>
        <w:vertAlign w:val="baseline"/>
      </w:rPr>
    </w:lvl>
  </w:abstractNum>
  <w:abstractNum w:abstractNumId="11">
    <w:nsid w:val="48EE1A6B"/>
    <w:multiLevelType w:val="hybridMultilevel"/>
    <w:tmpl w:val="4B64B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7E2C41"/>
    <w:multiLevelType w:val="multilevel"/>
    <w:tmpl w:val="E146D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A741113"/>
    <w:multiLevelType w:val="hybridMultilevel"/>
    <w:tmpl w:val="4E801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30253A"/>
    <w:multiLevelType w:val="hybridMultilevel"/>
    <w:tmpl w:val="91F27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367134"/>
    <w:multiLevelType w:val="multilevel"/>
    <w:tmpl w:val="2F9AA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DD9070D"/>
    <w:multiLevelType w:val="multilevel"/>
    <w:tmpl w:val="5956C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EE3650B"/>
    <w:multiLevelType w:val="multilevel"/>
    <w:tmpl w:val="414A2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0336129"/>
    <w:multiLevelType w:val="multilevel"/>
    <w:tmpl w:val="4D4CE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2436528"/>
    <w:multiLevelType w:val="hybridMultilevel"/>
    <w:tmpl w:val="0ED8C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926C00"/>
    <w:multiLevelType w:val="multilevel"/>
    <w:tmpl w:val="F5426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BB301DE"/>
    <w:multiLevelType w:val="multilevel"/>
    <w:tmpl w:val="A4469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0153414"/>
    <w:multiLevelType w:val="hybridMultilevel"/>
    <w:tmpl w:val="24845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1"/>
  </w:num>
  <w:num w:numId="4">
    <w:abstractNumId w:val="15"/>
  </w:num>
  <w:num w:numId="5">
    <w:abstractNumId w:val="8"/>
  </w:num>
  <w:num w:numId="6">
    <w:abstractNumId w:val="12"/>
  </w:num>
  <w:num w:numId="7">
    <w:abstractNumId w:val="4"/>
  </w:num>
  <w:num w:numId="8">
    <w:abstractNumId w:val="13"/>
  </w:num>
  <w:num w:numId="9">
    <w:abstractNumId w:val="18"/>
  </w:num>
  <w:num w:numId="10">
    <w:abstractNumId w:val="10"/>
  </w:num>
  <w:num w:numId="11">
    <w:abstractNumId w:val="20"/>
  </w:num>
  <w:num w:numId="12">
    <w:abstractNumId w:val="9"/>
  </w:num>
  <w:num w:numId="13">
    <w:abstractNumId w:val="2"/>
  </w:num>
  <w:num w:numId="14">
    <w:abstractNumId w:val="11"/>
  </w:num>
  <w:num w:numId="15">
    <w:abstractNumId w:val="22"/>
  </w:num>
  <w:num w:numId="16">
    <w:abstractNumId w:val="14"/>
  </w:num>
  <w:num w:numId="17">
    <w:abstractNumId w:val="19"/>
  </w:num>
  <w:num w:numId="18">
    <w:abstractNumId w:val="7"/>
  </w:num>
  <w:num w:numId="19">
    <w:abstractNumId w:val="16"/>
  </w:num>
  <w:num w:numId="20">
    <w:abstractNumId w:val="5"/>
  </w:num>
  <w:num w:numId="21">
    <w:abstractNumId w:val="6"/>
  </w:num>
  <w:num w:numId="22">
    <w:abstractNumId w:val="0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52B"/>
    <w:rsid w:val="000000E8"/>
    <w:rsid w:val="00001F30"/>
    <w:rsid w:val="00020FA2"/>
    <w:rsid w:val="00022171"/>
    <w:rsid w:val="00023438"/>
    <w:rsid w:val="0002472B"/>
    <w:rsid w:val="00027737"/>
    <w:rsid w:val="00047778"/>
    <w:rsid w:val="000621C5"/>
    <w:rsid w:val="00081DBA"/>
    <w:rsid w:val="000A08B6"/>
    <w:rsid w:val="000B0D43"/>
    <w:rsid w:val="000B73B3"/>
    <w:rsid w:val="000B7EA8"/>
    <w:rsid w:val="000C24DD"/>
    <w:rsid w:val="000C311E"/>
    <w:rsid w:val="000C4248"/>
    <w:rsid w:val="000C6092"/>
    <w:rsid w:val="000C7644"/>
    <w:rsid w:val="000D1E99"/>
    <w:rsid w:val="000D6360"/>
    <w:rsid w:val="000D79BC"/>
    <w:rsid w:val="000E252B"/>
    <w:rsid w:val="000E3848"/>
    <w:rsid w:val="000F0D6F"/>
    <w:rsid w:val="000F14F0"/>
    <w:rsid w:val="00107508"/>
    <w:rsid w:val="001203F2"/>
    <w:rsid w:val="00133EF8"/>
    <w:rsid w:val="00173411"/>
    <w:rsid w:val="00183EFE"/>
    <w:rsid w:val="00196559"/>
    <w:rsid w:val="001A7685"/>
    <w:rsid w:val="001B22DA"/>
    <w:rsid w:val="001B686B"/>
    <w:rsid w:val="001B7F09"/>
    <w:rsid w:val="001C60BA"/>
    <w:rsid w:val="001E721D"/>
    <w:rsid w:val="00214384"/>
    <w:rsid w:val="00216D4A"/>
    <w:rsid w:val="002210B4"/>
    <w:rsid w:val="002705F5"/>
    <w:rsid w:val="00277032"/>
    <w:rsid w:val="00286BE0"/>
    <w:rsid w:val="00294172"/>
    <w:rsid w:val="002947E2"/>
    <w:rsid w:val="002A3061"/>
    <w:rsid w:val="002C3F69"/>
    <w:rsid w:val="002D051C"/>
    <w:rsid w:val="002D21BF"/>
    <w:rsid w:val="002F1ECC"/>
    <w:rsid w:val="002F2339"/>
    <w:rsid w:val="002F2555"/>
    <w:rsid w:val="003046B0"/>
    <w:rsid w:val="00360A3E"/>
    <w:rsid w:val="00360B81"/>
    <w:rsid w:val="00361BF8"/>
    <w:rsid w:val="00373F83"/>
    <w:rsid w:val="003767D7"/>
    <w:rsid w:val="003B4230"/>
    <w:rsid w:val="003C1B4D"/>
    <w:rsid w:val="003C7693"/>
    <w:rsid w:val="003C7D66"/>
    <w:rsid w:val="003D2B5F"/>
    <w:rsid w:val="003F74DA"/>
    <w:rsid w:val="00414B9E"/>
    <w:rsid w:val="004609C4"/>
    <w:rsid w:val="00465BBD"/>
    <w:rsid w:val="004770FC"/>
    <w:rsid w:val="00492CF9"/>
    <w:rsid w:val="00496701"/>
    <w:rsid w:val="004A1474"/>
    <w:rsid w:val="004C4838"/>
    <w:rsid w:val="004C6EE8"/>
    <w:rsid w:val="004D54BA"/>
    <w:rsid w:val="004E1BE5"/>
    <w:rsid w:val="004E672B"/>
    <w:rsid w:val="004F2A11"/>
    <w:rsid w:val="0051393A"/>
    <w:rsid w:val="00514FE9"/>
    <w:rsid w:val="00534697"/>
    <w:rsid w:val="00537FB5"/>
    <w:rsid w:val="00545712"/>
    <w:rsid w:val="005576BC"/>
    <w:rsid w:val="00572A15"/>
    <w:rsid w:val="00572E4D"/>
    <w:rsid w:val="00575B3B"/>
    <w:rsid w:val="00576848"/>
    <w:rsid w:val="005808B7"/>
    <w:rsid w:val="00587944"/>
    <w:rsid w:val="005A7237"/>
    <w:rsid w:val="005B1D1F"/>
    <w:rsid w:val="005C3965"/>
    <w:rsid w:val="005F087C"/>
    <w:rsid w:val="00626FF3"/>
    <w:rsid w:val="006275B6"/>
    <w:rsid w:val="00676020"/>
    <w:rsid w:val="00681A0A"/>
    <w:rsid w:val="00682C02"/>
    <w:rsid w:val="00696D74"/>
    <w:rsid w:val="006A5431"/>
    <w:rsid w:val="006B361A"/>
    <w:rsid w:val="006B5ADE"/>
    <w:rsid w:val="006D002D"/>
    <w:rsid w:val="006F1D11"/>
    <w:rsid w:val="006F276F"/>
    <w:rsid w:val="0072154E"/>
    <w:rsid w:val="0072431F"/>
    <w:rsid w:val="007249C6"/>
    <w:rsid w:val="0074152E"/>
    <w:rsid w:val="00767B22"/>
    <w:rsid w:val="00777DB7"/>
    <w:rsid w:val="00782C31"/>
    <w:rsid w:val="00796D4E"/>
    <w:rsid w:val="007A1C52"/>
    <w:rsid w:val="007D6B05"/>
    <w:rsid w:val="007E0640"/>
    <w:rsid w:val="007F26A5"/>
    <w:rsid w:val="007F7BCD"/>
    <w:rsid w:val="008153BC"/>
    <w:rsid w:val="00816291"/>
    <w:rsid w:val="00826D08"/>
    <w:rsid w:val="00850B28"/>
    <w:rsid w:val="00866F78"/>
    <w:rsid w:val="00880692"/>
    <w:rsid w:val="008A61B9"/>
    <w:rsid w:val="008C225A"/>
    <w:rsid w:val="008C48F0"/>
    <w:rsid w:val="008C6CBE"/>
    <w:rsid w:val="008D24AE"/>
    <w:rsid w:val="008E0901"/>
    <w:rsid w:val="008E4739"/>
    <w:rsid w:val="008F13CD"/>
    <w:rsid w:val="008F5565"/>
    <w:rsid w:val="00905C52"/>
    <w:rsid w:val="0091386E"/>
    <w:rsid w:val="009353EF"/>
    <w:rsid w:val="00953462"/>
    <w:rsid w:val="009562C4"/>
    <w:rsid w:val="00956C93"/>
    <w:rsid w:val="009A50D6"/>
    <w:rsid w:val="009C0BE2"/>
    <w:rsid w:val="009C5BB4"/>
    <w:rsid w:val="009E7F68"/>
    <w:rsid w:val="009F1EAC"/>
    <w:rsid w:val="00A25DDA"/>
    <w:rsid w:val="00A53C93"/>
    <w:rsid w:val="00A632AF"/>
    <w:rsid w:val="00A75611"/>
    <w:rsid w:val="00A84A7B"/>
    <w:rsid w:val="00A934AF"/>
    <w:rsid w:val="00AD2789"/>
    <w:rsid w:val="00AE262E"/>
    <w:rsid w:val="00AF6DE7"/>
    <w:rsid w:val="00B124B3"/>
    <w:rsid w:val="00B51498"/>
    <w:rsid w:val="00B5776D"/>
    <w:rsid w:val="00B635A8"/>
    <w:rsid w:val="00B97153"/>
    <w:rsid w:val="00BA6DDB"/>
    <w:rsid w:val="00BB0FF2"/>
    <w:rsid w:val="00BB7405"/>
    <w:rsid w:val="00BC2835"/>
    <w:rsid w:val="00BE7866"/>
    <w:rsid w:val="00BF7C34"/>
    <w:rsid w:val="00C06EF2"/>
    <w:rsid w:val="00C14C2C"/>
    <w:rsid w:val="00C23BB6"/>
    <w:rsid w:val="00C26F4D"/>
    <w:rsid w:val="00C37475"/>
    <w:rsid w:val="00C43D89"/>
    <w:rsid w:val="00C56429"/>
    <w:rsid w:val="00C60A8D"/>
    <w:rsid w:val="00C62998"/>
    <w:rsid w:val="00C7474F"/>
    <w:rsid w:val="00C9394F"/>
    <w:rsid w:val="00CB38E0"/>
    <w:rsid w:val="00CC2CDC"/>
    <w:rsid w:val="00CC5230"/>
    <w:rsid w:val="00CF5A58"/>
    <w:rsid w:val="00D02FE4"/>
    <w:rsid w:val="00D13EEA"/>
    <w:rsid w:val="00D15479"/>
    <w:rsid w:val="00D3279A"/>
    <w:rsid w:val="00D34D3A"/>
    <w:rsid w:val="00D554E1"/>
    <w:rsid w:val="00D60A98"/>
    <w:rsid w:val="00D75FB7"/>
    <w:rsid w:val="00D848E5"/>
    <w:rsid w:val="00DB4FF4"/>
    <w:rsid w:val="00DB5039"/>
    <w:rsid w:val="00DC0378"/>
    <w:rsid w:val="00DC5E45"/>
    <w:rsid w:val="00DD3426"/>
    <w:rsid w:val="00DE1E64"/>
    <w:rsid w:val="00E102EB"/>
    <w:rsid w:val="00E14E71"/>
    <w:rsid w:val="00E57BBA"/>
    <w:rsid w:val="00E63AE0"/>
    <w:rsid w:val="00E64657"/>
    <w:rsid w:val="00E649A8"/>
    <w:rsid w:val="00E66311"/>
    <w:rsid w:val="00E96CBC"/>
    <w:rsid w:val="00E96FE3"/>
    <w:rsid w:val="00EB2941"/>
    <w:rsid w:val="00EE0E96"/>
    <w:rsid w:val="00EE50A7"/>
    <w:rsid w:val="00EF7709"/>
    <w:rsid w:val="00F007FA"/>
    <w:rsid w:val="00F15DF8"/>
    <w:rsid w:val="00F17DFA"/>
    <w:rsid w:val="00F33D68"/>
    <w:rsid w:val="00F40BDC"/>
    <w:rsid w:val="00F62F35"/>
    <w:rsid w:val="00F92DEB"/>
    <w:rsid w:val="00F92FFA"/>
    <w:rsid w:val="00F9666D"/>
    <w:rsid w:val="00FA1616"/>
    <w:rsid w:val="00FC4812"/>
    <w:rsid w:val="00FD7AC6"/>
    <w:rsid w:val="00FE4A1E"/>
    <w:rsid w:val="00FE60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E55FE5B-9410-487D-AE9D-00E8FD775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87C"/>
    <w:rPr>
      <w:sz w:val="24"/>
      <w:szCs w:val="24"/>
    </w:rPr>
  </w:style>
  <w:style w:type="paragraph" w:styleId="1">
    <w:name w:val="heading 1"/>
    <w:basedOn w:val="a"/>
    <w:qFormat/>
    <w:rsid w:val="000E252B"/>
    <w:pPr>
      <w:pBdr>
        <w:bottom w:val="single" w:sz="6" w:space="4" w:color="D0DBDB"/>
      </w:pBdr>
      <w:spacing w:after="105"/>
      <w:outlineLvl w:val="0"/>
    </w:pPr>
    <w:rPr>
      <w:b/>
      <w:bCs/>
      <w:color w:val="003366"/>
      <w:kern w:val="36"/>
      <w:sz w:val="27"/>
      <w:szCs w:val="27"/>
    </w:rPr>
  </w:style>
  <w:style w:type="paragraph" w:styleId="2">
    <w:name w:val="heading 2"/>
    <w:basedOn w:val="a"/>
    <w:next w:val="a"/>
    <w:link w:val="20"/>
    <w:semiHidden/>
    <w:unhideWhenUsed/>
    <w:qFormat/>
    <w:rsid w:val="003767D7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0E252B"/>
    <w:pPr>
      <w:outlineLvl w:val="2"/>
    </w:pPr>
    <w:rPr>
      <w:b/>
      <w:bCs/>
      <w:color w:val="003366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E252B"/>
    <w:pPr>
      <w:spacing w:after="105"/>
    </w:pPr>
  </w:style>
  <w:style w:type="character" w:styleId="a4">
    <w:name w:val="Strong"/>
    <w:qFormat/>
    <w:rsid w:val="000E252B"/>
    <w:rPr>
      <w:b/>
      <w:bCs/>
    </w:rPr>
  </w:style>
  <w:style w:type="table" w:styleId="a5">
    <w:name w:val="Table Grid"/>
    <w:basedOn w:val="a1"/>
    <w:rsid w:val="000F0D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A632AF"/>
    <w:rPr>
      <w:rFonts w:ascii="Tahoma" w:hAnsi="Tahoma" w:cs="Tahoma"/>
      <w:sz w:val="16"/>
      <w:szCs w:val="16"/>
    </w:rPr>
  </w:style>
  <w:style w:type="paragraph" w:styleId="a7">
    <w:name w:val="No Spacing"/>
    <w:qFormat/>
    <w:rsid w:val="003F74DA"/>
    <w:rPr>
      <w:sz w:val="24"/>
      <w:szCs w:val="24"/>
    </w:rPr>
  </w:style>
  <w:style w:type="character" w:styleId="a8">
    <w:name w:val="Hyperlink"/>
    <w:rsid w:val="00534697"/>
    <w:rPr>
      <w:color w:val="0000FF"/>
      <w:u w:val="single"/>
    </w:rPr>
  </w:style>
  <w:style w:type="character" w:customStyle="1" w:styleId="20">
    <w:name w:val="Заголовок 2 Знак"/>
    <w:link w:val="2"/>
    <w:semiHidden/>
    <w:rsid w:val="003767D7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10">
    <w:name w:val="Обычный1"/>
    <w:rsid w:val="00C14C2C"/>
    <w:pPr>
      <w:widowControl w:val="0"/>
    </w:pPr>
    <w:rPr>
      <w:color w:val="000000"/>
    </w:rPr>
  </w:style>
  <w:style w:type="paragraph" w:styleId="a9">
    <w:name w:val="List Paragraph"/>
    <w:basedOn w:val="a"/>
    <w:uiPriority w:val="34"/>
    <w:qFormat/>
    <w:rsid w:val="000D79BC"/>
    <w:pPr>
      <w:ind w:left="720"/>
      <w:contextualSpacing/>
    </w:pPr>
  </w:style>
  <w:style w:type="character" w:styleId="aa">
    <w:name w:val="Emphasis"/>
    <w:uiPriority w:val="20"/>
    <w:qFormat/>
    <w:rsid w:val="005576BC"/>
    <w:rPr>
      <w:i/>
      <w:iCs/>
    </w:rPr>
  </w:style>
  <w:style w:type="paragraph" w:styleId="ab">
    <w:name w:val="Title"/>
    <w:basedOn w:val="a"/>
    <w:next w:val="a"/>
    <w:link w:val="ac"/>
    <w:qFormat/>
    <w:rsid w:val="005576B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Название Знак"/>
    <w:link w:val="ab"/>
    <w:rsid w:val="005576B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d">
    <w:name w:val="annotation reference"/>
    <w:basedOn w:val="a0"/>
    <w:semiHidden/>
    <w:unhideWhenUsed/>
    <w:rsid w:val="00DC5E45"/>
    <w:rPr>
      <w:sz w:val="16"/>
      <w:szCs w:val="16"/>
    </w:rPr>
  </w:style>
  <w:style w:type="paragraph" w:styleId="ae">
    <w:name w:val="annotation text"/>
    <w:basedOn w:val="a"/>
    <w:link w:val="af"/>
    <w:semiHidden/>
    <w:unhideWhenUsed/>
    <w:rsid w:val="00DC5E45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semiHidden/>
    <w:rsid w:val="00DC5E45"/>
  </w:style>
  <w:style w:type="paragraph" w:styleId="af0">
    <w:name w:val="annotation subject"/>
    <w:basedOn w:val="ae"/>
    <w:next w:val="ae"/>
    <w:link w:val="af1"/>
    <w:semiHidden/>
    <w:unhideWhenUsed/>
    <w:rsid w:val="00DC5E45"/>
    <w:rPr>
      <w:b/>
      <w:bCs/>
    </w:rPr>
  </w:style>
  <w:style w:type="character" w:customStyle="1" w:styleId="af1">
    <w:name w:val="Тема примечания Знак"/>
    <w:basedOn w:val="af"/>
    <w:link w:val="af0"/>
    <w:semiHidden/>
    <w:rsid w:val="00DC5E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8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88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4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24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9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44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52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41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1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26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9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94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2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57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058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4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rasko.ru/catalog/floors1/grunt/ps-grunt/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krasko.ru/catalog/beton/steep/proteksil-2m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EA477-0C8C-4185-AC6C-7E6AAB0BF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6770</TotalTime>
  <Pages>1</Pages>
  <Words>1076</Words>
  <Characters>6135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• простота и удобство нанесения</vt:lpstr>
    </vt:vector>
  </TitlesOfParts>
  <Company>Home</Company>
  <LinksUpToDate>false</LinksUpToDate>
  <CharactersWithSpaces>7197</CharactersWithSpaces>
  <SharedDoc>false</SharedDoc>
  <HLinks>
    <vt:vector size="12" baseType="variant">
      <vt:variant>
        <vt:i4>4915292</vt:i4>
      </vt:variant>
      <vt:variant>
        <vt:i4>3</vt:i4>
      </vt:variant>
      <vt:variant>
        <vt:i4>0</vt:i4>
      </vt:variant>
      <vt:variant>
        <vt:i4>5</vt:i4>
      </vt:variant>
      <vt:variant>
        <vt:lpwstr>https://www.krasko.ru/catalog/beton/steep/proteksil-2ms/</vt:lpwstr>
      </vt:variant>
      <vt:variant>
        <vt:lpwstr/>
      </vt:variant>
      <vt:variant>
        <vt:i4>4325387</vt:i4>
      </vt:variant>
      <vt:variant>
        <vt:i4>0</vt:i4>
      </vt:variant>
      <vt:variant>
        <vt:i4>0</vt:i4>
      </vt:variant>
      <vt:variant>
        <vt:i4>5</vt:i4>
      </vt:variant>
      <vt:variant>
        <vt:lpwstr>https://www.krasko.ru/catalog/floors1/grunt/ps-grunt/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 простота и удобство нанесения</dc:title>
  <dc:creator>Stanislav</dc:creator>
  <cp:lastModifiedBy>RePack by Diakov</cp:lastModifiedBy>
  <cp:revision>14</cp:revision>
  <cp:lastPrinted>2008-05-07T14:51:00Z</cp:lastPrinted>
  <dcterms:created xsi:type="dcterms:W3CDTF">2021-03-02T07:54:00Z</dcterms:created>
  <dcterms:modified xsi:type="dcterms:W3CDTF">2021-11-02T06:28:00Z</dcterms:modified>
</cp:coreProperties>
</file>